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F" w:rsidRDefault="00914240">
      <w:r w:rsidRPr="00914240">
        <w:rPr>
          <w:noProof/>
          <w:lang w:eastAsia="en-ZW"/>
        </w:rPr>
        <w:drawing>
          <wp:inline distT="0" distB="0" distL="0" distR="0">
            <wp:extent cx="5499100" cy="800100"/>
            <wp:effectExtent l="19050" t="0" r="6350" b="0"/>
            <wp:docPr id="1" name="Picture 1" descr="1_nust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ust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4F" w:rsidRPr="00364553" w:rsidRDefault="0032394F" w:rsidP="005870D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FACULTY OF COMMERCE</w:t>
      </w:r>
    </w:p>
    <w:p w:rsidR="0032394F" w:rsidRPr="00364553" w:rsidRDefault="0032394F" w:rsidP="005870D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DEPARTMENT OF FINANCE</w:t>
      </w:r>
    </w:p>
    <w:p w:rsidR="0032394F" w:rsidRPr="00364553" w:rsidRDefault="0032394F" w:rsidP="005870D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BACHELOR OF COMMERCE HONOURS DEGREE IN FINANCE</w:t>
      </w:r>
    </w:p>
    <w:p w:rsidR="0032394F" w:rsidRPr="00364553" w:rsidRDefault="0032394F" w:rsidP="005870DA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364553">
        <w:rPr>
          <w:rFonts w:ascii="Arial" w:hAnsi="Arial" w:cs="Arial"/>
          <w:b/>
          <w:sz w:val="24"/>
          <w:u w:val="single"/>
        </w:rPr>
        <w:t>RISK ANALYSIS [CFI 4104]</w:t>
      </w:r>
    </w:p>
    <w:p w:rsidR="0032394F" w:rsidRPr="00364553" w:rsidRDefault="00652589" w:rsidP="005870D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IV 1</w:t>
      </w:r>
      <w:r w:rsidRPr="00652589"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SEMESTER </w:t>
      </w:r>
      <w:r w:rsidR="0032394F" w:rsidRPr="00364553">
        <w:rPr>
          <w:rFonts w:ascii="Arial" w:hAnsi="Arial" w:cs="Arial"/>
          <w:b/>
          <w:sz w:val="24"/>
        </w:rPr>
        <w:t xml:space="preserve">FINAL EXAMINATIONS </w:t>
      </w:r>
      <w:r w:rsidR="001142B6">
        <w:rPr>
          <w:rFonts w:ascii="Arial" w:hAnsi="Arial" w:cs="Arial"/>
          <w:b/>
          <w:sz w:val="24"/>
        </w:rPr>
        <w:t>DECE</w:t>
      </w:r>
      <w:r w:rsidR="005961B1">
        <w:rPr>
          <w:rFonts w:ascii="Arial" w:hAnsi="Arial" w:cs="Arial"/>
          <w:b/>
          <w:sz w:val="24"/>
        </w:rPr>
        <w:t>MBER 2015</w:t>
      </w:r>
    </w:p>
    <w:p w:rsidR="0032394F" w:rsidRPr="00364553" w:rsidRDefault="0032394F" w:rsidP="005870D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TIME ALLOWED: 3 HOURS</w:t>
      </w:r>
    </w:p>
    <w:p w:rsidR="0032394F" w:rsidRPr="00364553" w:rsidRDefault="0032394F" w:rsidP="005870DA">
      <w:pPr>
        <w:spacing w:after="0" w:line="240" w:lineRule="auto"/>
        <w:rPr>
          <w:rFonts w:ascii="Arial" w:hAnsi="Arial" w:cs="Arial"/>
          <w:b/>
          <w:sz w:val="24"/>
        </w:rPr>
      </w:pPr>
    </w:p>
    <w:p w:rsidR="0032394F" w:rsidRPr="00364553" w:rsidRDefault="0032394F" w:rsidP="0032394F">
      <w:pPr>
        <w:spacing w:line="240" w:lineRule="auto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Instructions to Candidates</w:t>
      </w:r>
    </w:p>
    <w:p w:rsidR="0032394F" w:rsidRPr="00364553" w:rsidRDefault="0032394F" w:rsidP="003239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 xml:space="preserve">Answer any </w:t>
      </w:r>
      <w:r w:rsidRPr="00364553">
        <w:rPr>
          <w:rFonts w:ascii="Arial" w:hAnsi="Arial" w:cs="Arial"/>
          <w:b/>
          <w:sz w:val="24"/>
        </w:rPr>
        <w:t>FOUR</w:t>
      </w:r>
      <w:r w:rsidR="00A511E6" w:rsidRPr="00364553">
        <w:rPr>
          <w:rFonts w:ascii="Arial" w:hAnsi="Arial" w:cs="Arial"/>
          <w:b/>
          <w:sz w:val="24"/>
        </w:rPr>
        <w:t xml:space="preserve"> (4)</w:t>
      </w:r>
      <w:r w:rsidRPr="00364553">
        <w:rPr>
          <w:rFonts w:ascii="Arial" w:hAnsi="Arial" w:cs="Arial"/>
          <w:b/>
          <w:sz w:val="24"/>
        </w:rPr>
        <w:t xml:space="preserve"> </w:t>
      </w:r>
      <w:r w:rsidRPr="00364553">
        <w:rPr>
          <w:rFonts w:ascii="Arial" w:hAnsi="Arial" w:cs="Arial"/>
          <w:sz w:val="24"/>
        </w:rPr>
        <w:t>questions</w:t>
      </w:r>
      <w:r w:rsidR="00E76647">
        <w:rPr>
          <w:rFonts w:ascii="Arial" w:hAnsi="Arial" w:cs="Arial"/>
          <w:sz w:val="24"/>
        </w:rPr>
        <w:t>.</w:t>
      </w:r>
    </w:p>
    <w:p w:rsidR="0032394F" w:rsidRPr="00364553" w:rsidRDefault="0032394F" w:rsidP="003239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 xml:space="preserve">Show </w:t>
      </w:r>
      <w:r w:rsidRPr="00364553">
        <w:rPr>
          <w:rFonts w:ascii="Arial" w:hAnsi="Arial" w:cs="Arial"/>
          <w:b/>
          <w:sz w:val="24"/>
        </w:rPr>
        <w:t>ALL</w:t>
      </w:r>
      <w:r w:rsidRPr="00364553">
        <w:rPr>
          <w:rFonts w:ascii="Arial" w:hAnsi="Arial" w:cs="Arial"/>
          <w:sz w:val="24"/>
        </w:rPr>
        <w:t xml:space="preserve"> calculations</w:t>
      </w:r>
      <w:r w:rsidR="00E76647">
        <w:rPr>
          <w:rFonts w:ascii="Arial" w:hAnsi="Arial" w:cs="Arial"/>
          <w:sz w:val="24"/>
        </w:rPr>
        <w:t>.</w:t>
      </w:r>
    </w:p>
    <w:p w:rsidR="00EB69A6" w:rsidRPr="00364553" w:rsidRDefault="00EB69A6" w:rsidP="00EB69A6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436167" w:rsidP="00EB69A6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 f</w:t>
      </w:r>
      <w:r w:rsidR="00EB69A6" w:rsidRPr="00364553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r</w:t>
      </w:r>
      <w:r w:rsidR="00EB69A6" w:rsidRPr="00364553">
        <w:rPr>
          <w:rFonts w:ascii="Arial" w:hAnsi="Arial" w:cs="Arial"/>
          <w:b/>
          <w:sz w:val="24"/>
        </w:rPr>
        <w:t xml:space="preserve"> candidates</w:t>
      </w:r>
    </w:p>
    <w:p w:rsidR="00EB69A6" w:rsidRPr="000C5D21" w:rsidRDefault="001B5651" w:rsidP="00EB69A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paper consists of </w:t>
      </w:r>
      <w:r>
        <w:rPr>
          <w:rFonts w:ascii="Arial" w:hAnsi="Arial" w:cs="Arial"/>
          <w:b/>
          <w:sz w:val="24"/>
        </w:rPr>
        <w:t>six (6)</w:t>
      </w:r>
      <w:r w:rsidR="00EB69A6" w:rsidRPr="00364553">
        <w:rPr>
          <w:rFonts w:ascii="Arial" w:hAnsi="Arial" w:cs="Arial"/>
          <w:sz w:val="24"/>
        </w:rPr>
        <w:t xml:space="preserve"> printed pages</w:t>
      </w:r>
      <w:r w:rsidR="00856002">
        <w:rPr>
          <w:rFonts w:ascii="Arial" w:hAnsi="Arial" w:cs="Arial"/>
          <w:sz w:val="24"/>
        </w:rPr>
        <w:t xml:space="preserve"> including the cover page</w:t>
      </w:r>
      <w:r w:rsidR="00E76647">
        <w:rPr>
          <w:rFonts w:ascii="Arial" w:hAnsi="Arial" w:cs="Arial"/>
          <w:sz w:val="24"/>
        </w:rPr>
        <w:t>.</w:t>
      </w:r>
    </w:p>
    <w:p w:rsidR="000C5D21" w:rsidRDefault="000C5D21" w:rsidP="000C5D2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>All</w:t>
      </w:r>
      <w:r w:rsidR="00FD5EFF" w:rsidRPr="00CC4CF9">
        <w:rPr>
          <w:rFonts w:ascii="Arial" w:hAnsi="Arial" w:cs="Arial"/>
          <w:b/>
          <w:sz w:val="24"/>
        </w:rPr>
        <w:t xml:space="preserve"> six (6)</w:t>
      </w:r>
      <w:r w:rsidRPr="00CC4CF9">
        <w:rPr>
          <w:rFonts w:ascii="Arial" w:hAnsi="Arial" w:cs="Arial"/>
          <w:b/>
          <w:sz w:val="24"/>
        </w:rPr>
        <w:t xml:space="preserve"> </w:t>
      </w:r>
      <w:r w:rsidRPr="00364553">
        <w:rPr>
          <w:rFonts w:ascii="Arial" w:hAnsi="Arial" w:cs="Arial"/>
          <w:sz w:val="24"/>
        </w:rPr>
        <w:t xml:space="preserve">questions carry </w:t>
      </w:r>
      <w:r w:rsidRPr="00CC4CF9">
        <w:rPr>
          <w:rFonts w:ascii="Arial" w:hAnsi="Arial" w:cs="Arial"/>
          <w:b/>
          <w:sz w:val="24"/>
        </w:rPr>
        <w:t>25 marks</w:t>
      </w:r>
      <w:r w:rsidRPr="00364553">
        <w:rPr>
          <w:rFonts w:ascii="Arial" w:hAnsi="Arial" w:cs="Arial"/>
          <w:sz w:val="24"/>
        </w:rPr>
        <w:t xml:space="preserve"> each</w:t>
      </w:r>
      <w:r w:rsidR="00E76647">
        <w:rPr>
          <w:rFonts w:ascii="Arial" w:hAnsi="Arial" w:cs="Arial"/>
          <w:sz w:val="24"/>
        </w:rPr>
        <w:t>.</w:t>
      </w:r>
    </w:p>
    <w:p w:rsidR="006814E7" w:rsidRDefault="006814E7" w:rsidP="000C5D2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Standard normal distribution tables are attached at the back of the question paper.</w:t>
      </w:r>
    </w:p>
    <w:p w:rsidR="00E76647" w:rsidRPr="00364553" w:rsidRDefault="00E76647" w:rsidP="000C5D2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Businesses in this paper are intended to be fictitious. </w:t>
      </w:r>
    </w:p>
    <w:p w:rsidR="000C5D21" w:rsidRPr="00364553" w:rsidRDefault="000C5D21" w:rsidP="000C5D21">
      <w:pPr>
        <w:pStyle w:val="ListParagraph"/>
        <w:spacing w:line="240" w:lineRule="auto"/>
        <w:rPr>
          <w:rFonts w:ascii="Arial" w:hAnsi="Arial" w:cs="Arial"/>
          <w:b/>
          <w:sz w:val="24"/>
        </w:rPr>
      </w:pPr>
    </w:p>
    <w:p w:rsidR="0032394F" w:rsidRPr="00364553" w:rsidRDefault="0032394F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Pr="00364553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EB69A6" w:rsidRDefault="00EB69A6" w:rsidP="0032394F">
      <w:pPr>
        <w:spacing w:line="240" w:lineRule="auto"/>
        <w:rPr>
          <w:rFonts w:ascii="Arial" w:hAnsi="Arial" w:cs="Arial"/>
          <w:sz w:val="24"/>
        </w:rPr>
      </w:pPr>
    </w:p>
    <w:p w:rsidR="0011606F" w:rsidRPr="00364553" w:rsidRDefault="0011606F" w:rsidP="0032394F">
      <w:pPr>
        <w:spacing w:line="240" w:lineRule="auto"/>
        <w:rPr>
          <w:rFonts w:ascii="Arial" w:hAnsi="Arial" w:cs="Arial"/>
          <w:sz w:val="24"/>
        </w:rPr>
      </w:pPr>
    </w:p>
    <w:p w:rsidR="0032394F" w:rsidRDefault="0032394F" w:rsidP="0032394F">
      <w:pPr>
        <w:spacing w:line="240" w:lineRule="auto"/>
        <w:rPr>
          <w:rFonts w:ascii="Arial" w:hAnsi="Arial" w:cs="Arial"/>
          <w:sz w:val="24"/>
        </w:rPr>
      </w:pPr>
      <w:r w:rsidRPr="00364553">
        <w:rPr>
          <w:rFonts w:ascii="Arial" w:hAnsi="Arial" w:cs="Arial"/>
          <w:b/>
          <w:sz w:val="24"/>
        </w:rPr>
        <w:lastRenderedPageBreak/>
        <w:t xml:space="preserve">QUESTION </w:t>
      </w:r>
      <w:r w:rsidR="00C44BCE" w:rsidRPr="00364553">
        <w:rPr>
          <w:rFonts w:ascii="Arial" w:hAnsi="Arial" w:cs="Arial"/>
          <w:b/>
          <w:sz w:val="24"/>
        </w:rPr>
        <w:t>ONE</w:t>
      </w:r>
    </w:p>
    <w:p w:rsidR="00026009" w:rsidRPr="00665D39" w:rsidRDefault="00026009" w:rsidP="00372AE7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ab/>
        <w:t>The most recent estimate of daily volatility of the US$/£</w:t>
      </w:r>
      <w:r w:rsidR="00665D39">
        <w:rPr>
          <w:rFonts w:ascii="Arial" w:hAnsi="Arial" w:cs="Arial"/>
          <w:sz w:val="24"/>
        </w:rPr>
        <w:t xml:space="preserve"> exchange rate is 0.6% and the exchange rate at 4pm yesterday was 1.5000. The parameter λ in the exponentially weighted moving average (EWMA) model is 0.9. Suppose that the exchange rate at 4pm today is 1.4950. Update the estimate of daily volatility using the EWMA model.</w:t>
      </w:r>
      <w:r w:rsidR="00665D39">
        <w:rPr>
          <w:rFonts w:ascii="Arial" w:hAnsi="Arial" w:cs="Arial"/>
          <w:sz w:val="24"/>
        </w:rPr>
        <w:tab/>
      </w:r>
      <w:r w:rsidR="00665D39">
        <w:rPr>
          <w:rFonts w:ascii="Arial" w:hAnsi="Arial" w:cs="Arial"/>
          <w:sz w:val="24"/>
        </w:rPr>
        <w:tab/>
      </w:r>
      <w:r w:rsidR="00665D39">
        <w:rPr>
          <w:rFonts w:ascii="Arial" w:hAnsi="Arial" w:cs="Arial"/>
          <w:sz w:val="24"/>
        </w:rPr>
        <w:tab/>
      </w:r>
      <w:r w:rsidR="00665D39">
        <w:rPr>
          <w:rFonts w:ascii="Arial" w:hAnsi="Arial" w:cs="Arial"/>
          <w:sz w:val="24"/>
        </w:rPr>
        <w:tab/>
      </w:r>
      <w:r w:rsidR="00665D39">
        <w:rPr>
          <w:rFonts w:ascii="Arial" w:hAnsi="Arial" w:cs="Arial"/>
          <w:sz w:val="24"/>
        </w:rPr>
        <w:tab/>
      </w:r>
      <w:r w:rsidR="009A2630">
        <w:rPr>
          <w:rFonts w:ascii="Arial" w:hAnsi="Arial" w:cs="Arial"/>
          <w:b/>
          <w:sz w:val="24"/>
        </w:rPr>
        <w:t>(</w:t>
      </w:r>
      <w:r w:rsidR="00943B82">
        <w:rPr>
          <w:rFonts w:ascii="Arial" w:hAnsi="Arial" w:cs="Arial"/>
          <w:b/>
          <w:sz w:val="24"/>
        </w:rPr>
        <w:t>3</w:t>
      </w:r>
      <w:r w:rsidR="00665D39">
        <w:rPr>
          <w:rFonts w:ascii="Arial" w:hAnsi="Arial" w:cs="Arial"/>
          <w:b/>
          <w:sz w:val="24"/>
        </w:rPr>
        <w:t xml:space="preserve"> marks)</w:t>
      </w:r>
    </w:p>
    <w:p w:rsidR="00F3291E" w:rsidRPr="00F3291E" w:rsidRDefault="00026009" w:rsidP="00546CB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</w:t>
      </w:r>
      <w:r w:rsidR="00EF6BF9" w:rsidRPr="00364553">
        <w:rPr>
          <w:rFonts w:ascii="Arial" w:hAnsi="Arial" w:cs="Arial"/>
          <w:sz w:val="24"/>
        </w:rPr>
        <w:t>)</w:t>
      </w:r>
      <w:r w:rsidR="00976E52">
        <w:rPr>
          <w:rFonts w:ascii="Arial" w:hAnsi="Arial" w:cs="Arial"/>
          <w:sz w:val="24"/>
        </w:rPr>
        <w:tab/>
        <w:t xml:space="preserve">Suppose that the current daily volatilities of asset </w:t>
      </w:r>
      <w:r w:rsidR="00976E52" w:rsidRPr="00026009">
        <w:rPr>
          <w:rFonts w:ascii="Arial" w:hAnsi="Arial" w:cs="Arial"/>
          <w:i/>
          <w:sz w:val="24"/>
        </w:rPr>
        <w:t>X</w:t>
      </w:r>
      <w:r w:rsidR="00976E52">
        <w:rPr>
          <w:rFonts w:ascii="Arial" w:hAnsi="Arial" w:cs="Arial"/>
          <w:sz w:val="24"/>
        </w:rPr>
        <w:t xml:space="preserve"> and asset </w:t>
      </w:r>
      <w:r w:rsidR="00976E52" w:rsidRPr="00026009">
        <w:rPr>
          <w:rFonts w:ascii="Arial" w:hAnsi="Arial" w:cs="Arial"/>
          <w:i/>
          <w:sz w:val="24"/>
        </w:rPr>
        <w:t>Y</w:t>
      </w:r>
      <w:r w:rsidR="00976E52">
        <w:rPr>
          <w:rFonts w:ascii="Arial" w:hAnsi="Arial" w:cs="Arial"/>
          <w:sz w:val="24"/>
        </w:rPr>
        <w:t xml:space="preserve"> are 1.0% and 1.2% respectively. The prices of the assets at the close of trading yesterday were $30 and $50 respectively, and the correlation coefficient between </w:t>
      </w:r>
      <w:r w:rsidR="008D1932">
        <w:rPr>
          <w:rFonts w:ascii="Arial" w:hAnsi="Arial" w:cs="Arial"/>
          <w:sz w:val="24"/>
        </w:rPr>
        <w:t xml:space="preserve">the returns on the two assets made at that time was 0.50. Correlations and volatilities are updated using a GARCH(1,1) model. The estimates of the model’s parameters are </w:t>
      </w:r>
      <m:oMath>
        <m:r>
          <w:rPr>
            <w:rFonts w:ascii="Cambria Math" w:hAnsi="Cambria Math" w:cs="Arial"/>
            <w:sz w:val="24"/>
          </w:rPr>
          <m:t>α=0.04</m:t>
        </m:r>
      </m:oMath>
      <w:r w:rsidR="008D1932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β=0.94.</m:t>
        </m:r>
      </m:oMath>
      <w:r w:rsidR="008D1932">
        <w:rPr>
          <w:rFonts w:ascii="Arial" w:eastAsiaTheme="minorEastAsia" w:hAnsi="Arial" w:cs="Arial"/>
          <w:sz w:val="24"/>
        </w:rPr>
        <w:t xml:space="preserve"> For the correlation </w:t>
      </w:r>
      <m:oMath>
        <m:r>
          <w:rPr>
            <w:rFonts w:ascii="Cambria Math" w:eastAsiaTheme="minorEastAsia" w:hAnsi="Cambria Math" w:cs="Arial"/>
            <w:sz w:val="24"/>
          </w:rPr>
          <m:t>ω=0.000001</m:t>
        </m:r>
      </m:oMath>
      <w:r w:rsidR="008D1932">
        <w:rPr>
          <w:rFonts w:ascii="Arial" w:eastAsiaTheme="minorEastAsia" w:hAnsi="Arial" w:cs="Arial"/>
          <w:sz w:val="24"/>
        </w:rPr>
        <w:t xml:space="preserve">, and for the volatilities </w:t>
      </w:r>
      <m:oMath>
        <m:r>
          <w:rPr>
            <w:rFonts w:ascii="Cambria Math" w:eastAsiaTheme="minorEastAsia" w:hAnsi="Cambria Math" w:cs="Arial"/>
            <w:sz w:val="24"/>
          </w:rPr>
          <m:t>ω=0.000003</m:t>
        </m:r>
      </m:oMath>
      <w:r w:rsidR="008D1932">
        <w:rPr>
          <w:rFonts w:ascii="Arial" w:eastAsiaTheme="minorEastAsia" w:hAnsi="Arial" w:cs="Arial"/>
          <w:sz w:val="24"/>
        </w:rPr>
        <w:t xml:space="preserve">. If the price of </w:t>
      </w:r>
      <w:r w:rsidR="008D1932" w:rsidRPr="00026009">
        <w:rPr>
          <w:rFonts w:ascii="Arial" w:eastAsiaTheme="minorEastAsia" w:hAnsi="Arial" w:cs="Arial"/>
          <w:i/>
          <w:sz w:val="24"/>
        </w:rPr>
        <w:t>X</w:t>
      </w:r>
      <w:r w:rsidR="008D1932">
        <w:rPr>
          <w:rFonts w:ascii="Arial" w:eastAsiaTheme="minorEastAsia" w:hAnsi="Arial" w:cs="Arial"/>
          <w:sz w:val="24"/>
        </w:rPr>
        <w:t xml:space="preserve"> is $</w:t>
      </w:r>
      <w:r>
        <w:rPr>
          <w:rFonts w:ascii="Arial" w:eastAsiaTheme="minorEastAsia" w:hAnsi="Arial" w:cs="Arial"/>
          <w:sz w:val="24"/>
        </w:rPr>
        <w:t xml:space="preserve">31 and that for </w:t>
      </w:r>
      <w:r w:rsidRPr="00026009">
        <w:rPr>
          <w:rFonts w:ascii="Arial" w:eastAsiaTheme="minorEastAsia" w:hAnsi="Arial" w:cs="Arial"/>
          <w:i/>
          <w:sz w:val="24"/>
        </w:rPr>
        <w:t>Y</w:t>
      </w:r>
      <w:r>
        <w:rPr>
          <w:rFonts w:ascii="Arial" w:eastAsiaTheme="minorEastAsia" w:hAnsi="Arial" w:cs="Arial"/>
          <w:sz w:val="24"/>
        </w:rPr>
        <w:t xml:space="preserve"> is $51 at the close of trading today, update the correlation estimate between the two assets.</w:t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 w:rsidR="009A2630">
        <w:rPr>
          <w:rFonts w:ascii="Arial" w:eastAsiaTheme="minorEastAsia" w:hAnsi="Arial" w:cs="Arial"/>
          <w:b/>
          <w:sz w:val="24"/>
        </w:rPr>
        <w:t>(</w:t>
      </w:r>
      <w:r w:rsidR="00943B82">
        <w:rPr>
          <w:rFonts w:ascii="Arial" w:eastAsiaTheme="minorEastAsia" w:hAnsi="Arial" w:cs="Arial"/>
          <w:b/>
          <w:sz w:val="24"/>
        </w:rPr>
        <w:t>8</w:t>
      </w:r>
      <w:r>
        <w:rPr>
          <w:rFonts w:ascii="Arial" w:eastAsiaTheme="minorEastAsia" w:hAnsi="Arial" w:cs="Arial"/>
          <w:b/>
          <w:sz w:val="24"/>
        </w:rPr>
        <w:t xml:space="preserve"> marks)</w:t>
      </w:r>
      <w:r w:rsidR="008D1932">
        <w:rPr>
          <w:rFonts w:ascii="Arial" w:eastAsiaTheme="minorEastAsia" w:hAnsi="Arial" w:cs="Arial"/>
          <w:sz w:val="24"/>
        </w:rPr>
        <w:t xml:space="preserve"> </w:t>
      </w:r>
    </w:p>
    <w:p w:rsidR="00C8499A" w:rsidRDefault="00026009" w:rsidP="00546CB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</w:t>
      </w:r>
      <w:r w:rsidR="00231C34">
        <w:rPr>
          <w:rFonts w:ascii="Arial" w:hAnsi="Arial" w:cs="Arial"/>
          <w:sz w:val="24"/>
        </w:rPr>
        <w:t>)</w:t>
      </w:r>
      <w:r w:rsidR="00231C34">
        <w:rPr>
          <w:rFonts w:ascii="Arial" w:hAnsi="Arial" w:cs="Arial"/>
          <w:sz w:val="24"/>
        </w:rPr>
        <w:tab/>
      </w:r>
      <w:r w:rsidR="00665D39">
        <w:rPr>
          <w:rFonts w:ascii="Arial" w:hAnsi="Arial" w:cs="Arial"/>
          <w:sz w:val="24"/>
        </w:rPr>
        <w:t>Suppose that the price of gold at close of trading yesterday was $600 and its volatility was estimated as 1.3% per day. The price at the close of trading today is $596. Update the volatility estimate using:</w:t>
      </w:r>
    </w:p>
    <w:p w:rsidR="00665D39" w:rsidRDefault="009A2630" w:rsidP="00AC1D33">
      <w:pPr>
        <w:pStyle w:val="ListParagraph"/>
        <w:numPr>
          <w:ilvl w:val="0"/>
          <w:numId w:val="18"/>
        </w:numPr>
        <w:ind w:firstLine="0"/>
        <w:jc w:val="both"/>
        <w:rPr>
          <w:rFonts w:ascii="Arial" w:hAnsi="Arial" w:cs="Arial"/>
          <w:sz w:val="24"/>
        </w:rPr>
      </w:pPr>
      <w:r w:rsidRPr="009A2630">
        <w:rPr>
          <w:rFonts w:ascii="Arial" w:hAnsi="Arial" w:cs="Arial"/>
          <w:sz w:val="24"/>
        </w:rPr>
        <w:t>The EWMA model</w:t>
      </w:r>
      <w:r>
        <w:rPr>
          <w:rFonts w:ascii="Arial" w:hAnsi="Arial" w:cs="Arial"/>
          <w:sz w:val="24"/>
        </w:rPr>
        <w:t xml:space="preserve"> with λ=0.94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</w:t>
      </w:r>
      <w:r w:rsidR="00943B82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marks)</w:t>
      </w:r>
    </w:p>
    <w:p w:rsidR="009A2630" w:rsidRPr="009A2630" w:rsidRDefault="009A2630" w:rsidP="00AC1D33">
      <w:pPr>
        <w:pStyle w:val="ListParagraph"/>
        <w:numPr>
          <w:ilvl w:val="0"/>
          <w:numId w:val="18"/>
        </w:numPr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GARCH(1,1) model with </w:t>
      </w:r>
      <m:oMath>
        <m:r>
          <w:rPr>
            <w:rFonts w:ascii="Cambria Math" w:hAnsi="Cambria Math" w:cs="Arial"/>
            <w:sz w:val="24"/>
          </w:rPr>
          <m:t>ω=0.000002, α=0.04, and β=0.94</m:t>
        </m:r>
      </m:oMath>
      <w:r>
        <w:rPr>
          <w:rFonts w:ascii="Arial" w:eastAsiaTheme="minorEastAsia" w:hAnsi="Arial" w:cs="Arial"/>
          <w:sz w:val="24"/>
        </w:rPr>
        <w:t xml:space="preserve"> </w:t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 w:rsidR="00AC1D33"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b/>
          <w:sz w:val="24"/>
        </w:rPr>
        <w:t>(</w:t>
      </w:r>
      <w:r w:rsidR="00DE60FA">
        <w:rPr>
          <w:rFonts w:ascii="Arial" w:eastAsiaTheme="minorEastAsia" w:hAnsi="Arial" w:cs="Arial"/>
          <w:b/>
          <w:sz w:val="24"/>
        </w:rPr>
        <w:t>3</w:t>
      </w:r>
      <w:r>
        <w:rPr>
          <w:rFonts w:ascii="Arial" w:eastAsiaTheme="minorEastAsia" w:hAnsi="Arial" w:cs="Arial"/>
          <w:b/>
          <w:sz w:val="24"/>
        </w:rPr>
        <w:t xml:space="preserve"> marks)</w:t>
      </w:r>
    </w:p>
    <w:p w:rsidR="00546CB3" w:rsidRDefault="003045C0" w:rsidP="00BD32E2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</w:r>
      <w:r w:rsidR="009A2630">
        <w:rPr>
          <w:rFonts w:ascii="Arial" w:hAnsi="Arial" w:cs="Arial"/>
          <w:sz w:val="24"/>
        </w:rPr>
        <w:t xml:space="preserve">Considering your calculations in (c) above, which estimate provides a more realistic estimate of </w:t>
      </w:r>
      <w:r w:rsidR="00C815C0">
        <w:rPr>
          <w:rFonts w:ascii="Arial" w:hAnsi="Arial" w:cs="Arial"/>
          <w:sz w:val="24"/>
        </w:rPr>
        <w:t>volatility? Explain your answer.</w:t>
      </w:r>
      <w:r w:rsidR="00C815C0">
        <w:rPr>
          <w:rFonts w:ascii="Arial" w:hAnsi="Arial" w:cs="Arial"/>
          <w:sz w:val="24"/>
        </w:rPr>
        <w:tab/>
      </w:r>
      <w:r w:rsidR="00C815C0">
        <w:rPr>
          <w:rFonts w:ascii="Arial" w:hAnsi="Arial" w:cs="Arial"/>
          <w:sz w:val="24"/>
        </w:rPr>
        <w:tab/>
      </w:r>
      <w:r w:rsidR="00C815C0">
        <w:rPr>
          <w:rFonts w:ascii="Arial" w:hAnsi="Arial" w:cs="Arial"/>
          <w:b/>
          <w:sz w:val="24"/>
        </w:rPr>
        <w:t>(</w:t>
      </w:r>
      <w:r w:rsidR="00943B82">
        <w:rPr>
          <w:rFonts w:ascii="Arial" w:hAnsi="Arial" w:cs="Arial"/>
          <w:b/>
          <w:sz w:val="24"/>
        </w:rPr>
        <w:t>3</w:t>
      </w:r>
      <w:r w:rsidR="00C815C0">
        <w:rPr>
          <w:rFonts w:ascii="Arial" w:hAnsi="Arial" w:cs="Arial"/>
          <w:b/>
          <w:sz w:val="24"/>
        </w:rPr>
        <w:t xml:space="preserve"> marks)</w:t>
      </w:r>
    </w:p>
    <w:p w:rsidR="00A06B5C" w:rsidRPr="00364553" w:rsidRDefault="00C815C0" w:rsidP="00BD32E2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(e)</w:t>
      </w:r>
      <w:r>
        <w:rPr>
          <w:rFonts w:ascii="Arial" w:hAnsi="Arial" w:cs="Arial"/>
          <w:sz w:val="24"/>
        </w:rPr>
        <w:tab/>
      </w:r>
      <w:r w:rsidR="00943B82" w:rsidRPr="00943B82">
        <w:rPr>
          <w:rFonts w:ascii="Arial" w:hAnsi="Arial" w:cs="Arial"/>
          <w:sz w:val="24"/>
          <w:lang w:val="en-US"/>
        </w:rPr>
        <w:t xml:space="preserve">Suppose that λ=0.95 and that the estimate of the correlation between </w:t>
      </w:r>
      <w:r w:rsidR="00943B82" w:rsidRPr="00943B82">
        <w:rPr>
          <w:rFonts w:ascii="Arial" w:hAnsi="Arial" w:cs="Arial"/>
          <w:i/>
          <w:sz w:val="24"/>
          <w:lang w:val="en-US"/>
        </w:rPr>
        <w:t>X</w:t>
      </w:r>
      <w:r w:rsidR="00943B82" w:rsidRPr="00943B82">
        <w:rPr>
          <w:rFonts w:ascii="Arial" w:hAnsi="Arial" w:cs="Arial"/>
          <w:sz w:val="24"/>
          <w:lang w:val="en-US"/>
        </w:rPr>
        <w:t xml:space="preserve"> and </w:t>
      </w:r>
      <w:r w:rsidR="00943B82" w:rsidRPr="00943B82">
        <w:rPr>
          <w:rFonts w:ascii="Arial" w:hAnsi="Arial" w:cs="Arial"/>
          <w:i/>
          <w:sz w:val="24"/>
          <w:lang w:val="en-US"/>
        </w:rPr>
        <w:t>Y</w:t>
      </w:r>
      <w:r w:rsidR="00943B82" w:rsidRPr="00943B82">
        <w:rPr>
          <w:rFonts w:ascii="Arial" w:hAnsi="Arial" w:cs="Arial"/>
          <w:sz w:val="24"/>
          <w:lang w:val="en-US"/>
        </w:rPr>
        <w:t xml:space="preserve"> on day </w:t>
      </w:r>
      <w:r w:rsidR="00943B82" w:rsidRPr="00943B82">
        <w:rPr>
          <w:rFonts w:ascii="Arial" w:hAnsi="Arial" w:cs="Arial"/>
          <w:i/>
          <w:sz w:val="24"/>
          <w:lang w:val="en-US"/>
        </w:rPr>
        <w:t>n-1</w:t>
      </w:r>
      <w:r w:rsidR="00943B82" w:rsidRPr="00943B82">
        <w:rPr>
          <w:rFonts w:ascii="Arial" w:hAnsi="Arial" w:cs="Arial"/>
          <w:sz w:val="24"/>
          <w:lang w:val="en-US"/>
        </w:rPr>
        <w:t xml:space="preserve"> is 0.6. Further suppose that the estimate of the volatilities for </w:t>
      </w:r>
      <w:r w:rsidR="00943B82" w:rsidRPr="00943B82">
        <w:rPr>
          <w:rFonts w:ascii="Arial" w:hAnsi="Arial" w:cs="Arial"/>
          <w:i/>
          <w:sz w:val="24"/>
          <w:lang w:val="en-US"/>
        </w:rPr>
        <w:t>X</w:t>
      </w:r>
      <w:r w:rsidR="00943B82" w:rsidRPr="00943B82">
        <w:rPr>
          <w:rFonts w:ascii="Arial" w:hAnsi="Arial" w:cs="Arial"/>
          <w:sz w:val="24"/>
          <w:lang w:val="en-US"/>
        </w:rPr>
        <w:t xml:space="preserve"> and </w:t>
      </w:r>
      <w:r w:rsidR="00943B82" w:rsidRPr="00943B82">
        <w:rPr>
          <w:rFonts w:ascii="Arial" w:hAnsi="Arial" w:cs="Arial"/>
          <w:i/>
          <w:sz w:val="24"/>
          <w:lang w:val="en-US"/>
        </w:rPr>
        <w:t>Y</w:t>
      </w:r>
      <w:r w:rsidR="00943B82" w:rsidRPr="00943B82">
        <w:rPr>
          <w:rFonts w:ascii="Arial" w:hAnsi="Arial" w:cs="Arial"/>
          <w:sz w:val="24"/>
          <w:lang w:val="en-US"/>
        </w:rPr>
        <w:t xml:space="preserve"> on day </w:t>
      </w:r>
      <w:r w:rsidR="00943B82" w:rsidRPr="00943B82">
        <w:rPr>
          <w:rFonts w:ascii="Arial" w:hAnsi="Arial" w:cs="Arial"/>
          <w:i/>
          <w:sz w:val="24"/>
          <w:lang w:val="en-US"/>
        </w:rPr>
        <w:t>n-1</w:t>
      </w:r>
      <w:r w:rsidR="00943B82" w:rsidRPr="00943B82">
        <w:rPr>
          <w:rFonts w:ascii="Arial" w:hAnsi="Arial" w:cs="Arial"/>
          <w:sz w:val="24"/>
          <w:lang w:val="en-US"/>
        </w:rPr>
        <w:t xml:space="preserve"> are 1% and 2% respectively. The percentage changes in </w:t>
      </w:r>
      <w:r w:rsidR="00943B82" w:rsidRPr="00943B82">
        <w:rPr>
          <w:rFonts w:ascii="Arial" w:hAnsi="Arial" w:cs="Arial"/>
          <w:i/>
          <w:sz w:val="24"/>
          <w:lang w:val="en-US"/>
        </w:rPr>
        <w:t>X</w:t>
      </w:r>
      <w:r w:rsidR="00943B82" w:rsidRPr="00943B82">
        <w:rPr>
          <w:rFonts w:ascii="Arial" w:hAnsi="Arial" w:cs="Arial"/>
          <w:sz w:val="24"/>
          <w:lang w:val="en-US"/>
        </w:rPr>
        <w:t xml:space="preserve"> and </w:t>
      </w:r>
      <w:r w:rsidR="00943B82" w:rsidRPr="00943B82">
        <w:rPr>
          <w:rFonts w:ascii="Arial" w:hAnsi="Arial" w:cs="Arial"/>
          <w:i/>
          <w:sz w:val="24"/>
          <w:lang w:val="en-US"/>
        </w:rPr>
        <w:t>Y</w:t>
      </w:r>
      <w:r w:rsidR="00943B82" w:rsidRPr="00943B82">
        <w:rPr>
          <w:rFonts w:ascii="Arial" w:hAnsi="Arial" w:cs="Arial"/>
          <w:sz w:val="24"/>
          <w:lang w:val="en-US"/>
        </w:rPr>
        <w:t xml:space="preserve"> on day </w:t>
      </w:r>
      <w:r w:rsidR="00943B82" w:rsidRPr="00943B82">
        <w:rPr>
          <w:rFonts w:ascii="Arial" w:hAnsi="Arial" w:cs="Arial"/>
          <w:i/>
          <w:sz w:val="24"/>
          <w:lang w:val="en-US"/>
        </w:rPr>
        <w:t>n-1</w:t>
      </w:r>
      <w:r w:rsidR="00943B82" w:rsidRPr="00943B82">
        <w:rPr>
          <w:rFonts w:ascii="Arial" w:hAnsi="Arial" w:cs="Arial"/>
          <w:sz w:val="24"/>
          <w:lang w:val="en-US"/>
        </w:rPr>
        <w:t xml:space="preserve"> are 0.5% and 2.5% respectively. Update the co</w:t>
      </w:r>
      <w:r w:rsidR="00943B82">
        <w:rPr>
          <w:rFonts w:ascii="Arial" w:hAnsi="Arial" w:cs="Arial"/>
          <w:sz w:val="24"/>
          <w:lang w:val="en-US"/>
        </w:rPr>
        <w:t xml:space="preserve">rrelation coefficient for day </w:t>
      </w:r>
      <w:r w:rsidR="00943B82" w:rsidRPr="00943B82">
        <w:rPr>
          <w:rFonts w:ascii="Arial" w:hAnsi="Arial" w:cs="Arial"/>
          <w:i/>
          <w:sz w:val="24"/>
          <w:lang w:val="en-US"/>
        </w:rPr>
        <w:t>n</w:t>
      </w:r>
      <w:r w:rsidR="00943B82">
        <w:rPr>
          <w:rFonts w:ascii="Arial" w:hAnsi="Arial" w:cs="Arial"/>
          <w:sz w:val="24"/>
          <w:lang w:val="en-US"/>
        </w:rPr>
        <w:tab/>
        <w:t>using the EWMA model.</w:t>
      </w:r>
      <w:r w:rsidR="00943B82">
        <w:rPr>
          <w:rFonts w:ascii="Arial" w:hAnsi="Arial" w:cs="Arial"/>
          <w:sz w:val="24"/>
          <w:lang w:val="en-US"/>
        </w:rPr>
        <w:tab/>
      </w:r>
      <w:r w:rsidR="00943B82">
        <w:rPr>
          <w:rFonts w:ascii="Arial" w:hAnsi="Arial" w:cs="Arial"/>
          <w:sz w:val="24"/>
          <w:lang w:val="en-US"/>
        </w:rPr>
        <w:tab/>
      </w:r>
      <w:r w:rsidR="00943B82">
        <w:rPr>
          <w:rFonts w:ascii="Arial" w:hAnsi="Arial" w:cs="Arial"/>
          <w:sz w:val="24"/>
          <w:lang w:val="en-US"/>
        </w:rPr>
        <w:tab/>
      </w:r>
      <w:r w:rsidR="00943B82">
        <w:rPr>
          <w:rFonts w:ascii="Arial" w:hAnsi="Arial" w:cs="Arial"/>
          <w:b/>
          <w:sz w:val="24"/>
          <w:lang w:val="en-US"/>
        </w:rPr>
        <w:t>(5 marks)</w:t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9F79CF">
        <w:rPr>
          <w:rFonts w:ascii="Arial" w:hAnsi="Arial" w:cs="Arial"/>
          <w:sz w:val="24"/>
        </w:rPr>
        <w:tab/>
      </w:r>
      <w:r w:rsidR="00364553" w:rsidRPr="000900A0">
        <w:rPr>
          <w:rFonts w:ascii="Arial" w:hAnsi="Arial" w:cs="Arial"/>
          <w:b/>
          <w:sz w:val="24"/>
        </w:rPr>
        <w:t>Total = 25 marks</w:t>
      </w:r>
    </w:p>
    <w:p w:rsidR="00C44BCE" w:rsidRPr="00364553" w:rsidRDefault="00C44BCE" w:rsidP="00CC0DE0">
      <w:pPr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QUESTION TWO</w:t>
      </w:r>
    </w:p>
    <w:p w:rsidR="009F79CF" w:rsidRPr="009F79CF" w:rsidRDefault="00054EAD" w:rsidP="009F79CF">
      <w:pPr>
        <w:ind w:left="720" w:hanging="720"/>
        <w:jc w:val="both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>(a)</w:t>
      </w:r>
      <w:r w:rsidRPr="00364553">
        <w:rPr>
          <w:rFonts w:ascii="Arial" w:hAnsi="Arial" w:cs="Arial"/>
          <w:sz w:val="24"/>
        </w:rPr>
        <w:tab/>
      </w:r>
      <w:r w:rsidR="009F79CF" w:rsidRPr="009F79CF">
        <w:rPr>
          <w:rFonts w:ascii="Arial" w:hAnsi="Arial" w:cs="Arial"/>
          <w:sz w:val="24"/>
        </w:rPr>
        <w:t xml:space="preserve">Calculate the total risk of a two asset portfolio given the following </w:t>
      </w:r>
      <w:r w:rsidR="009F79CF">
        <w:rPr>
          <w:rFonts w:ascii="Arial" w:hAnsi="Arial" w:cs="Arial"/>
          <w:sz w:val="24"/>
        </w:rPr>
        <w:t>composition of the portfolio:</w:t>
      </w:r>
    </w:p>
    <w:p w:rsidR="009F79CF" w:rsidRPr="009F79CF" w:rsidRDefault="009F79CF" w:rsidP="009F79CF">
      <w:pPr>
        <w:ind w:left="720" w:hanging="720"/>
        <w:jc w:val="both"/>
        <w:rPr>
          <w:rFonts w:ascii="Arial" w:hAnsi="Arial" w:cs="Arial"/>
          <w:sz w:val="24"/>
        </w:rPr>
      </w:pPr>
      <w:r w:rsidRPr="009F79CF">
        <w:rPr>
          <w:rFonts w:ascii="Arial" w:hAnsi="Arial" w:cs="Arial"/>
          <w:sz w:val="24"/>
        </w:rPr>
        <w:tab/>
        <w:t>Share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Weight</w:t>
      </w:r>
      <w:r w:rsidRPr="009F79CF">
        <w:rPr>
          <w:rFonts w:ascii="Arial" w:hAnsi="Arial" w:cs="Arial"/>
          <w:sz w:val="24"/>
        </w:rPr>
        <w:tab/>
        <w:t>Beta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Specific risk</w:t>
      </w:r>
    </w:p>
    <w:p w:rsidR="009F79CF" w:rsidRPr="009F79CF" w:rsidRDefault="009F79CF" w:rsidP="00FE4D59">
      <w:pPr>
        <w:spacing w:line="240" w:lineRule="auto"/>
        <w:ind w:left="720" w:hanging="720"/>
        <w:jc w:val="both"/>
        <w:rPr>
          <w:rFonts w:ascii="Arial" w:hAnsi="Arial" w:cs="Arial"/>
          <w:sz w:val="24"/>
        </w:rPr>
      </w:pPr>
      <w:r w:rsidRPr="009F79CF">
        <w:rPr>
          <w:rFonts w:ascii="Arial" w:hAnsi="Arial" w:cs="Arial"/>
          <w:sz w:val="24"/>
        </w:rPr>
        <w:tab/>
        <w:t>A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40%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0.92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12%</w:t>
      </w:r>
    </w:p>
    <w:p w:rsidR="009F79CF" w:rsidRPr="009F79CF" w:rsidRDefault="009F79CF" w:rsidP="00FE4D59">
      <w:pPr>
        <w:spacing w:line="240" w:lineRule="auto"/>
        <w:ind w:left="720" w:hanging="720"/>
        <w:jc w:val="both"/>
        <w:rPr>
          <w:rFonts w:ascii="Arial" w:hAnsi="Arial" w:cs="Arial"/>
          <w:sz w:val="24"/>
        </w:rPr>
      </w:pPr>
      <w:r w:rsidRPr="009F79CF">
        <w:rPr>
          <w:rFonts w:ascii="Arial" w:hAnsi="Arial" w:cs="Arial"/>
          <w:sz w:val="24"/>
        </w:rPr>
        <w:tab/>
        <w:t>B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60%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1.25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  <w:t>10%</w:t>
      </w:r>
    </w:p>
    <w:p w:rsidR="00811B88" w:rsidRPr="00811B88" w:rsidRDefault="009F79CF" w:rsidP="00FE4D59">
      <w:pPr>
        <w:spacing w:line="240" w:lineRule="auto"/>
        <w:ind w:left="720" w:hanging="720"/>
        <w:jc w:val="both"/>
        <w:rPr>
          <w:rFonts w:ascii="Arial" w:hAnsi="Arial" w:cs="Arial"/>
          <w:sz w:val="24"/>
        </w:rPr>
      </w:pPr>
      <w:r w:rsidRPr="009F79CF">
        <w:rPr>
          <w:rFonts w:ascii="Arial" w:hAnsi="Arial" w:cs="Arial"/>
          <w:sz w:val="24"/>
        </w:rPr>
        <w:tab/>
        <w:t>Market risk is 11%.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0572D">
        <w:rPr>
          <w:rFonts w:ascii="Arial" w:hAnsi="Arial" w:cs="Arial"/>
          <w:b/>
          <w:sz w:val="24"/>
        </w:rPr>
        <w:t>(5</w:t>
      </w:r>
      <w:r>
        <w:rPr>
          <w:rFonts w:ascii="Arial" w:hAnsi="Arial" w:cs="Arial"/>
          <w:b/>
          <w:sz w:val="24"/>
        </w:rPr>
        <w:t xml:space="preserve"> marks)</w:t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</w:r>
      <w:r w:rsidRPr="009F79CF">
        <w:rPr>
          <w:rFonts w:ascii="Arial" w:hAnsi="Arial" w:cs="Arial"/>
          <w:sz w:val="24"/>
        </w:rPr>
        <w:tab/>
      </w:r>
    </w:p>
    <w:p w:rsidR="00E172F3" w:rsidRPr="00E172F3" w:rsidRDefault="00811B88" w:rsidP="00E172F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="00E172F3" w:rsidRPr="00E172F3">
        <w:rPr>
          <w:rFonts w:ascii="Arial" w:hAnsi="Arial" w:cs="Arial"/>
          <w:sz w:val="24"/>
        </w:rPr>
        <w:t xml:space="preserve">You are given the following information on returns and probabilities of occurrence for three securities </w:t>
      </w:r>
      <w:r w:rsidR="00E172F3" w:rsidRPr="00E172F3">
        <w:rPr>
          <w:rFonts w:ascii="Arial" w:hAnsi="Arial" w:cs="Arial"/>
          <w:i/>
          <w:sz w:val="24"/>
        </w:rPr>
        <w:t>A, B</w:t>
      </w:r>
      <w:r w:rsidR="00E172F3" w:rsidRPr="00E172F3">
        <w:rPr>
          <w:rFonts w:ascii="Arial" w:hAnsi="Arial" w:cs="Arial"/>
          <w:sz w:val="24"/>
        </w:rPr>
        <w:t xml:space="preserve"> and </w:t>
      </w:r>
      <w:r w:rsidR="00E172F3" w:rsidRPr="00E172F3">
        <w:rPr>
          <w:rFonts w:ascii="Arial" w:hAnsi="Arial" w:cs="Arial"/>
          <w:i/>
          <w:sz w:val="24"/>
        </w:rPr>
        <w:t>C;</w:t>
      </w:r>
    </w:p>
    <w:p w:rsidR="00E172F3" w:rsidRPr="00E172F3" w:rsidRDefault="00E172F3" w:rsidP="00E172F3">
      <w:pPr>
        <w:ind w:left="720"/>
        <w:jc w:val="both"/>
        <w:rPr>
          <w:rFonts w:ascii="Arial" w:hAnsi="Arial" w:cs="Arial"/>
          <w:b/>
          <w:sz w:val="24"/>
        </w:rPr>
      </w:pPr>
      <w:r w:rsidRPr="00E172F3">
        <w:rPr>
          <w:rFonts w:ascii="Arial" w:hAnsi="Arial" w:cs="Arial"/>
          <w:b/>
          <w:sz w:val="24"/>
        </w:rPr>
        <w:t>Probability</w:t>
      </w:r>
      <w:r w:rsidRPr="00E172F3">
        <w:rPr>
          <w:rFonts w:ascii="Arial" w:hAnsi="Arial" w:cs="Arial"/>
          <w:b/>
          <w:sz w:val="24"/>
        </w:rPr>
        <w:tab/>
        <w:t>R</w:t>
      </w:r>
      <w:r w:rsidRPr="00E172F3">
        <w:rPr>
          <w:rFonts w:ascii="Arial" w:hAnsi="Arial" w:cs="Arial"/>
          <w:b/>
          <w:sz w:val="24"/>
          <w:vertAlign w:val="subscript"/>
        </w:rPr>
        <w:t xml:space="preserve">A </w:t>
      </w:r>
      <w:r w:rsidRPr="00E172F3">
        <w:rPr>
          <w:rFonts w:ascii="Arial" w:hAnsi="Arial" w:cs="Arial"/>
          <w:b/>
          <w:sz w:val="24"/>
        </w:rPr>
        <w:t>(%)</w:t>
      </w:r>
      <w:r w:rsidRPr="00E172F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172F3">
        <w:rPr>
          <w:rFonts w:ascii="Arial" w:hAnsi="Arial" w:cs="Arial"/>
          <w:b/>
          <w:sz w:val="24"/>
        </w:rPr>
        <w:t>R</w:t>
      </w:r>
      <w:r w:rsidRPr="00E172F3">
        <w:rPr>
          <w:rFonts w:ascii="Arial" w:hAnsi="Arial" w:cs="Arial"/>
          <w:b/>
          <w:sz w:val="24"/>
          <w:vertAlign w:val="subscript"/>
        </w:rPr>
        <w:t>B</w:t>
      </w:r>
      <w:r w:rsidRPr="00E172F3">
        <w:rPr>
          <w:rFonts w:ascii="Arial" w:hAnsi="Arial" w:cs="Arial"/>
          <w:b/>
          <w:sz w:val="24"/>
        </w:rPr>
        <w:t xml:space="preserve"> (%)</w:t>
      </w:r>
      <w:r w:rsidRPr="00E172F3">
        <w:rPr>
          <w:rFonts w:ascii="Arial" w:hAnsi="Arial" w:cs="Arial"/>
          <w:b/>
          <w:sz w:val="24"/>
        </w:rPr>
        <w:tab/>
        <w:t>R</w:t>
      </w:r>
      <w:r w:rsidRPr="00E172F3">
        <w:rPr>
          <w:rFonts w:ascii="Arial" w:hAnsi="Arial" w:cs="Arial"/>
          <w:b/>
          <w:sz w:val="24"/>
          <w:vertAlign w:val="subscript"/>
        </w:rPr>
        <w:t>C</w:t>
      </w:r>
      <w:r w:rsidRPr="00E172F3">
        <w:rPr>
          <w:rFonts w:ascii="Arial" w:hAnsi="Arial" w:cs="Arial"/>
          <w:b/>
          <w:sz w:val="24"/>
        </w:rPr>
        <w:t xml:space="preserve"> (%)</w:t>
      </w:r>
    </w:p>
    <w:p w:rsidR="00E172F3" w:rsidRPr="00E172F3" w:rsidRDefault="00E172F3" w:rsidP="00E172F3">
      <w:pPr>
        <w:ind w:left="720"/>
        <w:jc w:val="both"/>
        <w:rPr>
          <w:rFonts w:ascii="Arial" w:hAnsi="Arial" w:cs="Arial"/>
          <w:sz w:val="24"/>
        </w:rPr>
      </w:pPr>
      <w:r w:rsidRPr="00E172F3">
        <w:rPr>
          <w:rFonts w:ascii="Arial" w:hAnsi="Arial" w:cs="Arial"/>
          <w:sz w:val="24"/>
        </w:rPr>
        <w:t>0.25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24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28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4</w:t>
      </w:r>
    </w:p>
    <w:p w:rsidR="00E172F3" w:rsidRPr="00E172F3" w:rsidRDefault="00E172F3" w:rsidP="00E172F3">
      <w:pPr>
        <w:ind w:left="1440" w:hanging="720"/>
        <w:jc w:val="both"/>
        <w:rPr>
          <w:rFonts w:ascii="Arial" w:hAnsi="Arial" w:cs="Arial"/>
          <w:sz w:val="24"/>
        </w:rPr>
      </w:pPr>
      <w:r w:rsidRPr="00E172F3">
        <w:rPr>
          <w:rFonts w:ascii="Arial" w:hAnsi="Arial" w:cs="Arial"/>
          <w:sz w:val="24"/>
        </w:rPr>
        <w:t>0.50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12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12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8</w:t>
      </w:r>
    </w:p>
    <w:p w:rsidR="00E172F3" w:rsidRPr="00E172F3" w:rsidRDefault="00E172F3" w:rsidP="00E172F3">
      <w:pPr>
        <w:ind w:left="1440" w:hanging="720"/>
        <w:jc w:val="both"/>
        <w:rPr>
          <w:rFonts w:ascii="Arial" w:hAnsi="Arial" w:cs="Arial"/>
          <w:sz w:val="24"/>
        </w:rPr>
      </w:pPr>
      <w:r w:rsidRPr="00E172F3">
        <w:rPr>
          <w:rFonts w:ascii="Arial" w:hAnsi="Arial" w:cs="Arial"/>
          <w:sz w:val="24"/>
        </w:rPr>
        <w:t>0.25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0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4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28</w:t>
      </w:r>
    </w:p>
    <w:p w:rsidR="00E172F3" w:rsidRPr="00E172F3" w:rsidRDefault="00E172F3" w:rsidP="00E172F3">
      <w:pPr>
        <w:ind w:left="720"/>
        <w:jc w:val="both"/>
        <w:rPr>
          <w:rFonts w:ascii="Arial" w:hAnsi="Arial" w:cs="Arial"/>
          <w:b/>
          <w:sz w:val="24"/>
        </w:rPr>
      </w:pPr>
      <w:r w:rsidRPr="00E172F3">
        <w:rPr>
          <w:rFonts w:ascii="Arial" w:hAnsi="Arial" w:cs="Arial"/>
          <w:b/>
          <w:sz w:val="24"/>
        </w:rPr>
        <w:t>Required</w:t>
      </w:r>
    </w:p>
    <w:p w:rsidR="00E172F3" w:rsidRPr="00E172F3" w:rsidRDefault="00E172F3" w:rsidP="000264FF">
      <w:pPr>
        <w:spacing w:line="240" w:lineRule="auto"/>
        <w:ind w:left="1440" w:hanging="720"/>
        <w:jc w:val="both"/>
        <w:rPr>
          <w:rFonts w:ascii="Arial" w:hAnsi="Arial" w:cs="Arial"/>
          <w:sz w:val="24"/>
        </w:rPr>
      </w:pPr>
      <w:r w:rsidRPr="00E172F3">
        <w:rPr>
          <w:rFonts w:ascii="Arial" w:hAnsi="Arial" w:cs="Arial"/>
          <w:sz w:val="24"/>
        </w:rPr>
        <w:t>Calculate the following;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</w:p>
    <w:p w:rsidR="00E172F3" w:rsidRPr="00E172F3" w:rsidRDefault="00E172F3" w:rsidP="000264FF">
      <w:pPr>
        <w:numPr>
          <w:ilvl w:val="0"/>
          <w:numId w:val="20"/>
        </w:numPr>
        <w:spacing w:line="240" w:lineRule="auto"/>
        <w:ind w:left="1440"/>
        <w:jc w:val="both"/>
        <w:rPr>
          <w:rFonts w:ascii="Arial" w:hAnsi="Arial" w:cs="Arial"/>
          <w:sz w:val="24"/>
        </w:rPr>
      </w:pPr>
      <w:r w:rsidRPr="00E172F3">
        <w:rPr>
          <w:rFonts w:ascii="Arial" w:hAnsi="Arial" w:cs="Arial"/>
          <w:sz w:val="24"/>
        </w:rPr>
        <w:t xml:space="preserve">Standard deviation of </w:t>
      </w:r>
      <w:r w:rsidRPr="00E172F3">
        <w:rPr>
          <w:rFonts w:ascii="Arial" w:hAnsi="Arial" w:cs="Arial"/>
          <w:i/>
          <w:sz w:val="24"/>
        </w:rPr>
        <w:t>A, B</w:t>
      </w:r>
      <w:r w:rsidRPr="00E172F3">
        <w:rPr>
          <w:rFonts w:ascii="Arial" w:hAnsi="Arial" w:cs="Arial"/>
          <w:sz w:val="24"/>
        </w:rPr>
        <w:t xml:space="preserve"> and</w:t>
      </w:r>
      <w:r w:rsidRPr="00E172F3">
        <w:rPr>
          <w:rFonts w:ascii="Arial" w:hAnsi="Arial" w:cs="Arial"/>
          <w:i/>
          <w:sz w:val="24"/>
        </w:rPr>
        <w:t xml:space="preserve"> C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  <w:t>(</w:t>
      </w:r>
      <w:r w:rsidRPr="00E172F3">
        <w:rPr>
          <w:rFonts w:ascii="Arial" w:hAnsi="Arial" w:cs="Arial"/>
          <w:b/>
          <w:sz w:val="24"/>
        </w:rPr>
        <w:t>6  marks)</w:t>
      </w:r>
    </w:p>
    <w:p w:rsidR="00E172F3" w:rsidRPr="00E172F3" w:rsidRDefault="00E172F3" w:rsidP="000264FF">
      <w:pPr>
        <w:numPr>
          <w:ilvl w:val="0"/>
          <w:numId w:val="20"/>
        </w:numPr>
        <w:spacing w:line="240" w:lineRule="auto"/>
        <w:ind w:left="1440"/>
        <w:jc w:val="both"/>
        <w:rPr>
          <w:rFonts w:ascii="Arial" w:hAnsi="Arial" w:cs="Arial"/>
          <w:b/>
          <w:sz w:val="24"/>
        </w:rPr>
      </w:pPr>
      <w:r w:rsidRPr="00E172F3">
        <w:rPr>
          <w:rFonts w:ascii="Arial" w:hAnsi="Arial" w:cs="Arial"/>
          <w:sz w:val="24"/>
        </w:rPr>
        <w:t xml:space="preserve">Covariance between </w:t>
      </w:r>
      <w:r w:rsidRPr="00E172F3">
        <w:rPr>
          <w:rFonts w:ascii="Arial" w:hAnsi="Arial" w:cs="Arial"/>
          <w:i/>
          <w:sz w:val="24"/>
        </w:rPr>
        <w:t>A</w:t>
      </w:r>
      <w:r w:rsidRPr="00E172F3">
        <w:rPr>
          <w:rFonts w:ascii="Arial" w:hAnsi="Arial" w:cs="Arial"/>
          <w:sz w:val="24"/>
        </w:rPr>
        <w:t xml:space="preserve"> and </w:t>
      </w:r>
      <w:r w:rsidRPr="00E172F3">
        <w:rPr>
          <w:rFonts w:ascii="Arial" w:hAnsi="Arial" w:cs="Arial"/>
          <w:i/>
          <w:sz w:val="24"/>
        </w:rPr>
        <w:t>B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(3</w:t>
      </w:r>
      <w:r w:rsidRPr="00E172F3">
        <w:rPr>
          <w:rFonts w:ascii="Arial" w:hAnsi="Arial" w:cs="Arial"/>
          <w:b/>
          <w:sz w:val="24"/>
        </w:rPr>
        <w:t xml:space="preserve">  marks)</w:t>
      </w:r>
    </w:p>
    <w:p w:rsidR="00E172F3" w:rsidRPr="00E172F3" w:rsidRDefault="00E172F3" w:rsidP="00E172F3">
      <w:pPr>
        <w:numPr>
          <w:ilvl w:val="0"/>
          <w:numId w:val="20"/>
        </w:numPr>
        <w:ind w:left="1440"/>
        <w:jc w:val="both"/>
        <w:rPr>
          <w:rFonts w:ascii="Arial" w:hAnsi="Arial" w:cs="Arial"/>
          <w:b/>
          <w:sz w:val="24"/>
        </w:rPr>
      </w:pPr>
      <w:r w:rsidRPr="00E172F3">
        <w:rPr>
          <w:rFonts w:ascii="Arial" w:hAnsi="Arial" w:cs="Arial"/>
          <w:sz w:val="24"/>
        </w:rPr>
        <w:t xml:space="preserve">Correlation coefficient between </w:t>
      </w:r>
      <w:r w:rsidRPr="00E172F3">
        <w:rPr>
          <w:rFonts w:ascii="Arial" w:hAnsi="Arial" w:cs="Arial"/>
          <w:i/>
          <w:sz w:val="24"/>
        </w:rPr>
        <w:t>A</w:t>
      </w:r>
      <w:r w:rsidRPr="00E172F3">
        <w:rPr>
          <w:rFonts w:ascii="Arial" w:hAnsi="Arial" w:cs="Arial"/>
          <w:sz w:val="24"/>
        </w:rPr>
        <w:t xml:space="preserve"> and </w:t>
      </w:r>
      <w:r w:rsidRPr="00E172F3">
        <w:rPr>
          <w:rFonts w:ascii="Arial" w:hAnsi="Arial" w:cs="Arial"/>
          <w:i/>
          <w:sz w:val="24"/>
        </w:rPr>
        <w:t>B</w:t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Pr="00E172F3">
        <w:rPr>
          <w:rFonts w:ascii="Arial" w:hAnsi="Arial" w:cs="Arial"/>
          <w:sz w:val="24"/>
        </w:rPr>
        <w:tab/>
      </w:r>
      <w:r w:rsidR="0030572D">
        <w:rPr>
          <w:rFonts w:ascii="Arial" w:hAnsi="Arial" w:cs="Arial"/>
          <w:b/>
          <w:sz w:val="24"/>
        </w:rPr>
        <w:t>(2</w:t>
      </w:r>
      <w:r w:rsidRPr="00E172F3">
        <w:rPr>
          <w:rFonts w:ascii="Arial" w:hAnsi="Arial" w:cs="Arial"/>
          <w:b/>
          <w:sz w:val="24"/>
        </w:rPr>
        <w:t xml:space="preserve"> marks)</w:t>
      </w:r>
    </w:p>
    <w:p w:rsidR="00546CB3" w:rsidRDefault="00E172F3" w:rsidP="0066203F">
      <w:pPr>
        <w:ind w:left="720" w:hanging="72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(</w:t>
      </w:r>
      <w:r w:rsidR="0066203F">
        <w:rPr>
          <w:rFonts w:ascii="Arial" w:hAnsi="Arial" w:cs="Arial"/>
          <w:sz w:val="24"/>
          <w:lang w:val="en-US"/>
        </w:rPr>
        <w:t>c</w:t>
      </w:r>
      <w:r w:rsidR="001E5901" w:rsidRPr="001E5901">
        <w:rPr>
          <w:rFonts w:ascii="Arial" w:hAnsi="Arial" w:cs="Arial"/>
          <w:sz w:val="24"/>
          <w:lang w:val="en-US"/>
        </w:rPr>
        <w:t>)</w:t>
      </w:r>
      <w:r w:rsidR="006C7A78">
        <w:rPr>
          <w:rFonts w:ascii="Arial" w:hAnsi="Arial" w:cs="Arial"/>
          <w:sz w:val="24"/>
          <w:lang w:val="en-US"/>
        </w:rPr>
        <w:tab/>
      </w:r>
      <w:r w:rsidR="008B6A28">
        <w:rPr>
          <w:rFonts w:ascii="Arial" w:hAnsi="Arial" w:cs="Arial"/>
          <w:sz w:val="24"/>
          <w:lang w:val="en-US"/>
        </w:rPr>
        <w:t>Show that the variance of an individual asset does not matter where one has a well diversified portfolio. Instead, what matters is the covariance between the asset and the other assets in the portfolio.</w:t>
      </w:r>
      <w:r w:rsidR="008B6A28">
        <w:rPr>
          <w:rFonts w:ascii="Arial" w:hAnsi="Arial" w:cs="Arial"/>
          <w:sz w:val="24"/>
          <w:lang w:val="en-US"/>
        </w:rPr>
        <w:tab/>
      </w:r>
      <w:r w:rsidR="008B6A28">
        <w:rPr>
          <w:rFonts w:ascii="Arial" w:hAnsi="Arial" w:cs="Arial"/>
          <w:sz w:val="24"/>
          <w:lang w:val="en-US"/>
        </w:rPr>
        <w:tab/>
      </w:r>
      <w:r w:rsidR="008B6A28">
        <w:rPr>
          <w:rFonts w:ascii="Arial" w:hAnsi="Arial" w:cs="Arial"/>
          <w:sz w:val="24"/>
          <w:lang w:val="en-US"/>
        </w:rPr>
        <w:tab/>
      </w:r>
      <w:r w:rsidR="008B6A28">
        <w:rPr>
          <w:rFonts w:ascii="Arial" w:hAnsi="Arial" w:cs="Arial"/>
          <w:b/>
          <w:sz w:val="24"/>
          <w:lang w:val="en-US"/>
        </w:rPr>
        <w:t>(6 marks)</w:t>
      </w:r>
    </w:p>
    <w:p w:rsidR="000852EF" w:rsidRPr="00364553" w:rsidRDefault="008B6A28" w:rsidP="0066203F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(d)</w:t>
      </w:r>
      <w:r>
        <w:rPr>
          <w:rFonts w:ascii="Arial" w:hAnsi="Arial" w:cs="Arial"/>
          <w:sz w:val="24"/>
          <w:lang w:val="en-US"/>
        </w:rPr>
        <w:tab/>
      </w:r>
      <w:r w:rsidR="0030572D">
        <w:rPr>
          <w:rFonts w:ascii="Arial" w:hAnsi="Arial" w:cs="Arial"/>
          <w:sz w:val="24"/>
          <w:lang w:val="en-US"/>
        </w:rPr>
        <w:t>Briefly explain why semi-variance may be considered a better measure of risk than variance when dealing with risk averse investors.</w:t>
      </w:r>
      <w:r w:rsidR="0030572D">
        <w:rPr>
          <w:rFonts w:ascii="Arial" w:hAnsi="Arial" w:cs="Arial"/>
          <w:sz w:val="24"/>
          <w:lang w:val="en-US"/>
        </w:rPr>
        <w:tab/>
      </w:r>
      <w:r w:rsidR="0030572D">
        <w:rPr>
          <w:rFonts w:ascii="Arial" w:hAnsi="Arial" w:cs="Arial"/>
          <w:sz w:val="24"/>
          <w:lang w:val="en-US"/>
        </w:rPr>
        <w:tab/>
      </w:r>
      <w:r w:rsidR="0030572D">
        <w:rPr>
          <w:rFonts w:ascii="Arial" w:hAnsi="Arial" w:cs="Arial"/>
          <w:b/>
          <w:sz w:val="24"/>
          <w:lang w:val="en-US"/>
        </w:rPr>
        <w:t>(3 marks)</w:t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0198D">
        <w:rPr>
          <w:rFonts w:ascii="Arial" w:hAnsi="Arial" w:cs="Arial"/>
          <w:sz w:val="24"/>
        </w:rPr>
        <w:tab/>
      </w:r>
      <w:r w:rsidR="00364553" w:rsidRPr="000900A0">
        <w:rPr>
          <w:rFonts w:ascii="Arial" w:hAnsi="Arial" w:cs="Arial"/>
          <w:b/>
          <w:sz w:val="24"/>
        </w:rPr>
        <w:t>Total = 25 marks</w:t>
      </w:r>
    </w:p>
    <w:p w:rsidR="00206AF7" w:rsidRDefault="00206AF7" w:rsidP="00CC0DE0">
      <w:pPr>
        <w:jc w:val="both"/>
        <w:rPr>
          <w:rFonts w:ascii="Arial" w:hAnsi="Arial" w:cs="Arial"/>
          <w:b/>
          <w:sz w:val="24"/>
        </w:rPr>
      </w:pPr>
    </w:p>
    <w:p w:rsidR="000852EF" w:rsidRPr="00364553" w:rsidRDefault="000852EF" w:rsidP="00CC0DE0">
      <w:pPr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QUESTION THREE</w:t>
      </w:r>
    </w:p>
    <w:p w:rsidR="00EA18A9" w:rsidRPr="00EA18A9" w:rsidRDefault="000852EF" w:rsidP="00546CB3">
      <w:pPr>
        <w:ind w:left="720" w:hanging="720"/>
        <w:jc w:val="both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>(a)</w:t>
      </w:r>
      <w:r w:rsidRPr="00364553">
        <w:rPr>
          <w:rFonts w:ascii="Arial" w:hAnsi="Arial" w:cs="Arial"/>
          <w:sz w:val="24"/>
        </w:rPr>
        <w:tab/>
      </w:r>
      <w:r w:rsidR="0030207E">
        <w:rPr>
          <w:rFonts w:ascii="Arial" w:hAnsi="Arial" w:cs="Arial"/>
          <w:sz w:val="24"/>
        </w:rPr>
        <w:t xml:space="preserve">Consider a position consisting of a $100 000 investment in asset A and a $100 000 investment in asset B. Assume that the daily volatilities of both assets are 1% and that the correlation coefficient between their returns is 0.3. Compute the 5-day 99% Value-at-Risk (VaR) of this portfolio. </w:t>
      </w:r>
      <w:r w:rsidR="0030207E">
        <w:rPr>
          <w:rFonts w:ascii="Arial" w:hAnsi="Arial" w:cs="Arial"/>
          <w:b/>
          <w:sz w:val="24"/>
        </w:rPr>
        <w:t>(4 marks)</w:t>
      </w:r>
      <w:r w:rsidR="0030207E">
        <w:rPr>
          <w:rFonts w:ascii="Arial" w:hAnsi="Arial" w:cs="Arial"/>
          <w:sz w:val="24"/>
        </w:rPr>
        <w:t xml:space="preserve"> </w:t>
      </w:r>
    </w:p>
    <w:p w:rsidR="009F79CF" w:rsidRPr="009F79CF" w:rsidRDefault="00506C29" w:rsidP="009F79CF">
      <w:pPr>
        <w:ind w:left="720" w:hanging="720"/>
        <w:jc w:val="both"/>
        <w:rPr>
          <w:rFonts w:ascii="Arial" w:hAnsi="Arial" w:cs="Arial"/>
          <w:sz w:val="24"/>
        </w:rPr>
      </w:pPr>
      <w:r w:rsidRPr="00506C29">
        <w:rPr>
          <w:rFonts w:ascii="Arial" w:hAnsi="Arial" w:cs="Arial"/>
          <w:sz w:val="24"/>
        </w:rPr>
        <w:t>(b)</w:t>
      </w:r>
      <w:r w:rsidRPr="00506C29">
        <w:rPr>
          <w:rFonts w:ascii="Arial" w:hAnsi="Arial" w:cs="Arial"/>
          <w:sz w:val="24"/>
        </w:rPr>
        <w:tab/>
      </w:r>
      <w:r w:rsidR="009F79CF" w:rsidRPr="009F79CF">
        <w:rPr>
          <w:rFonts w:ascii="Arial" w:hAnsi="Arial" w:cs="Arial"/>
          <w:sz w:val="24"/>
        </w:rPr>
        <w:t xml:space="preserve">The 1-day 99% confidence level VaR for a portfolio held by GGH Asset Managers is $1 million. Assuming returns follow a Gaussian distribution, there is no autocorrelation and mean reversion on the market, scale this VaR figure to a 10-day 95% confidence level VaR. </w:t>
      </w:r>
      <w:r w:rsidR="009F79CF" w:rsidRPr="009F79CF">
        <w:rPr>
          <w:rFonts w:ascii="Arial" w:hAnsi="Arial" w:cs="Arial"/>
          <w:sz w:val="24"/>
        </w:rPr>
        <w:tab/>
      </w:r>
      <w:r w:rsidR="009F79CF">
        <w:rPr>
          <w:rFonts w:ascii="Arial" w:hAnsi="Arial" w:cs="Arial"/>
          <w:sz w:val="24"/>
        </w:rPr>
        <w:tab/>
      </w:r>
      <w:r w:rsidR="009F79CF">
        <w:rPr>
          <w:rFonts w:ascii="Arial" w:hAnsi="Arial" w:cs="Arial"/>
          <w:sz w:val="24"/>
        </w:rPr>
        <w:tab/>
      </w:r>
      <w:r w:rsidR="009F79CF">
        <w:rPr>
          <w:rFonts w:ascii="Arial" w:hAnsi="Arial" w:cs="Arial"/>
          <w:sz w:val="24"/>
        </w:rPr>
        <w:tab/>
      </w:r>
      <w:r w:rsidR="009F79CF" w:rsidRPr="009F79CF">
        <w:rPr>
          <w:rFonts w:ascii="Arial" w:hAnsi="Arial" w:cs="Arial"/>
          <w:b/>
          <w:sz w:val="24"/>
        </w:rPr>
        <w:t>(3 marks)</w:t>
      </w:r>
    </w:p>
    <w:p w:rsidR="00546CB3" w:rsidRDefault="00506C29" w:rsidP="00CC0DE0">
      <w:pPr>
        <w:ind w:left="720" w:hanging="720"/>
        <w:jc w:val="both"/>
        <w:rPr>
          <w:rFonts w:ascii="Arial" w:hAnsi="Arial" w:cs="Arial"/>
          <w:sz w:val="24"/>
        </w:rPr>
      </w:pPr>
      <w:r w:rsidRPr="00506C29">
        <w:rPr>
          <w:rFonts w:ascii="Arial" w:hAnsi="Arial" w:cs="Arial"/>
          <w:sz w:val="24"/>
        </w:rPr>
        <w:t>(c)</w:t>
      </w:r>
      <w:r w:rsidRPr="00506C29">
        <w:rPr>
          <w:rFonts w:ascii="Arial" w:hAnsi="Arial" w:cs="Arial"/>
          <w:sz w:val="24"/>
        </w:rPr>
        <w:tab/>
      </w:r>
      <w:r w:rsidR="003D07F5">
        <w:rPr>
          <w:rFonts w:ascii="Arial" w:hAnsi="Arial" w:cs="Arial"/>
          <w:sz w:val="24"/>
        </w:rPr>
        <w:t>A company entered into a forward contract to buy £1 million for $1.5 million some time ago. The contract now has 6 months to maturity. The daily volatility of a 6-month zero-coupon sterling bond (when its price is translated to dollars) is 0.06% and the daily volatility of a 6-month zero-coupon dollar bond is 0.05%. The correlation between returns from the two bonds is 0.8. The current exchange rate is $1.53/£.</w:t>
      </w:r>
    </w:p>
    <w:p w:rsidR="003D07F5" w:rsidRDefault="003D07F5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Required</w:t>
      </w:r>
    </w:p>
    <w:p w:rsidR="003D07F5" w:rsidRDefault="003D07F5" w:rsidP="00AC1D33">
      <w:pPr>
        <w:pStyle w:val="ListParagraph"/>
        <w:numPr>
          <w:ilvl w:val="0"/>
          <w:numId w:val="19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standard deviation of the change in the dollar value of the forward contract in one day.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(3 marks)</w:t>
      </w:r>
    </w:p>
    <w:p w:rsidR="003D07F5" w:rsidRPr="003D07F5" w:rsidRDefault="003D07F5" w:rsidP="00AC1D33">
      <w:pPr>
        <w:pStyle w:val="ListParagraph"/>
        <w:numPr>
          <w:ilvl w:val="0"/>
          <w:numId w:val="19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Calculate the 10-day 99% VaR </w:t>
      </w:r>
      <w:r w:rsidR="0050731B">
        <w:rPr>
          <w:rFonts w:ascii="Arial" w:hAnsi="Arial" w:cs="Arial"/>
          <w:sz w:val="24"/>
        </w:rPr>
        <w:t>assuming that the 6-month interest rate in both sterling and dollars is 5% per annum with continuous compounding.</w:t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b/>
          <w:sz w:val="24"/>
        </w:rPr>
        <w:t>(5 marks)</w:t>
      </w:r>
      <w:r w:rsidR="0050731B">
        <w:rPr>
          <w:rFonts w:ascii="Arial" w:hAnsi="Arial" w:cs="Arial"/>
          <w:sz w:val="24"/>
        </w:rPr>
        <w:t xml:space="preserve"> </w:t>
      </w:r>
    </w:p>
    <w:p w:rsidR="00CC0DE0" w:rsidRPr="00364553" w:rsidRDefault="0030207E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  <w:t>Describe three ways of handling instruments that are dependent on interest rates when the model-building approach is used to calculate VaR. How would you handle these instruments when historical simulation is used to calculate VaR?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731B">
        <w:rPr>
          <w:rFonts w:ascii="Arial" w:hAnsi="Arial" w:cs="Arial"/>
          <w:b/>
          <w:sz w:val="24"/>
        </w:rPr>
        <w:t>(6; 4</w:t>
      </w:r>
      <w:r>
        <w:rPr>
          <w:rFonts w:ascii="Arial" w:hAnsi="Arial" w:cs="Arial"/>
          <w:b/>
          <w:sz w:val="24"/>
        </w:rPr>
        <w:t xml:space="preserve"> marks)</w:t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364553">
        <w:rPr>
          <w:rFonts w:ascii="Arial" w:hAnsi="Arial" w:cs="Arial"/>
          <w:b/>
          <w:sz w:val="24"/>
        </w:rPr>
        <w:tab/>
      </w:r>
      <w:r w:rsidR="00C24FB4">
        <w:rPr>
          <w:rFonts w:ascii="Arial" w:hAnsi="Arial" w:cs="Arial"/>
          <w:b/>
          <w:sz w:val="24"/>
        </w:rPr>
        <w:tab/>
      </w:r>
      <w:r w:rsidR="00364553" w:rsidRPr="000900A0">
        <w:rPr>
          <w:rFonts w:ascii="Arial" w:hAnsi="Arial" w:cs="Arial"/>
          <w:b/>
          <w:sz w:val="24"/>
        </w:rPr>
        <w:t>Total = 25 marks</w:t>
      </w:r>
    </w:p>
    <w:p w:rsidR="00206AF7" w:rsidRDefault="00206AF7" w:rsidP="00CC0DE0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1742A0" w:rsidRPr="00364553" w:rsidRDefault="001742A0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QUESTION FOUR</w:t>
      </w:r>
    </w:p>
    <w:p w:rsidR="00546CB3" w:rsidRPr="0054205B" w:rsidRDefault="00362F4A" w:rsidP="000D3111">
      <w:pPr>
        <w:ind w:left="720" w:hanging="720"/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sz w:val="24"/>
        </w:rPr>
        <w:t>(a)</w:t>
      </w:r>
      <w:r w:rsidR="007343E6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 xml:space="preserve">What does it mean to assert that the </w:t>
      </w:r>
      <w:r w:rsidR="00372AE7">
        <w:rPr>
          <w:rFonts w:ascii="Arial" w:hAnsi="Arial" w:cs="Arial"/>
          <w:sz w:val="24"/>
        </w:rPr>
        <w:t>delta of a call option is 0.7? H</w:t>
      </w:r>
      <w:r w:rsidR="0054205B">
        <w:rPr>
          <w:rFonts w:ascii="Arial" w:hAnsi="Arial" w:cs="Arial"/>
          <w:sz w:val="24"/>
        </w:rPr>
        <w:t>ow can a short position in 1000 options be made delta neutral when the delta of each option is 0.7?</w:t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b/>
          <w:sz w:val="24"/>
        </w:rPr>
        <w:t>(2; 2 marks)</w:t>
      </w:r>
    </w:p>
    <w:p w:rsidR="000D3111" w:rsidRPr="0054205B" w:rsidRDefault="00546CB3" w:rsidP="000D3111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D3111">
        <w:rPr>
          <w:rFonts w:ascii="Arial" w:hAnsi="Arial" w:cs="Arial"/>
          <w:sz w:val="24"/>
        </w:rPr>
        <w:t>(b)</w:t>
      </w:r>
      <w:r w:rsidR="000D3111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>Calculate the delta of an at-the-money six-month European call option on a non-dividend paying stock when the risk-free interest rate is 10% per annum and the stock price volatility is 25% per annum.</w:t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sz w:val="24"/>
        </w:rPr>
        <w:tab/>
      </w:r>
      <w:r w:rsidR="0054205B">
        <w:rPr>
          <w:rFonts w:ascii="Arial" w:hAnsi="Arial" w:cs="Arial"/>
          <w:b/>
          <w:sz w:val="24"/>
        </w:rPr>
        <w:t>(5 marks)</w:t>
      </w:r>
    </w:p>
    <w:p w:rsidR="000D3111" w:rsidRPr="00ED7FB3" w:rsidRDefault="000D3111" w:rsidP="000D3111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(c)</w:t>
      </w:r>
      <w:r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>Explain what is meant by the assertion that theta of an option is -0.431 when time is measured in years.</w:t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sz w:val="24"/>
        </w:rPr>
        <w:tab/>
      </w:r>
      <w:r w:rsidR="00ED7FB3">
        <w:rPr>
          <w:rFonts w:ascii="Arial" w:hAnsi="Arial" w:cs="Arial"/>
          <w:b/>
          <w:sz w:val="24"/>
        </w:rPr>
        <w:t>(3 marks)</w:t>
      </w:r>
    </w:p>
    <w:p w:rsidR="0072732D" w:rsidRPr="00560055" w:rsidRDefault="000D3111" w:rsidP="00546CB3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>What is meant by the gamma of an option position? What are the risks in the situation where the gamma of a position is highly negative and the delta is zero?</w:t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sz w:val="24"/>
        </w:rPr>
        <w:tab/>
      </w:r>
      <w:r w:rsidR="00560055">
        <w:rPr>
          <w:rFonts w:ascii="Arial" w:hAnsi="Arial" w:cs="Arial"/>
          <w:b/>
          <w:sz w:val="24"/>
        </w:rPr>
        <w:t>(3: 2 marks)</w:t>
      </w:r>
    </w:p>
    <w:p w:rsidR="00546CB3" w:rsidRDefault="0036633A" w:rsidP="00CC0DE0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(e)</w:t>
      </w:r>
      <w:r>
        <w:rPr>
          <w:rFonts w:ascii="Arial" w:hAnsi="Arial" w:cs="Arial"/>
          <w:sz w:val="24"/>
        </w:rPr>
        <w:tab/>
      </w:r>
      <w:r w:rsidR="00AE4382">
        <w:rPr>
          <w:rFonts w:ascii="Arial" w:hAnsi="Arial" w:cs="Arial"/>
          <w:sz w:val="24"/>
        </w:rPr>
        <w:t>Does a forward contract on a stock index have the same delta as the corresponding futures contract? Explain your answer.</w:t>
      </w:r>
      <w:r w:rsidR="00AE4382">
        <w:rPr>
          <w:rFonts w:ascii="Arial" w:hAnsi="Arial" w:cs="Arial"/>
          <w:sz w:val="24"/>
        </w:rPr>
        <w:tab/>
      </w:r>
      <w:r w:rsidR="00AE4382">
        <w:rPr>
          <w:rFonts w:ascii="Arial" w:hAnsi="Arial" w:cs="Arial"/>
          <w:sz w:val="24"/>
        </w:rPr>
        <w:tab/>
      </w:r>
      <w:r w:rsidR="00AE4382">
        <w:rPr>
          <w:rFonts w:ascii="Arial" w:hAnsi="Arial" w:cs="Arial"/>
          <w:b/>
          <w:sz w:val="24"/>
        </w:rPr>
        <w:t>(4 marks)</w:t>
      </w:r>
    </w:p>
    <w:p w:rsidR="00362F4A" w:rsidRDefault="00AE4382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(f)</w:t>
      </w:r>
      <w:r>
        <w:rPr>
          <w:rFonts w:ascii="Arial" w:hAnsi="Arial" w:cs="Arial"/>
          <w:sz w:val="24"/>
        </w:rPr>
        <w:tab/>
        <w:t>Explain the implications of both a high and a low vega on the value of a portfolio.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(4 marks)</w:t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4553" w:rsidRPr="000900A0">
        <w:rPr>
          <w:rFonts w:ascii="Arial" w:hAnsi="Arial" w:cs="Arial"/>
          <w:b/>
          <w:sz w:val="24"/>
        </w:rPr>
        <w:t>Total = 25 marks</w:t>
      </w:r>
    </w:p>
    <w:p w:rsidR="00D85B15" w:rsidRDefault="00AE4382" w:rsidP="00CC0DE0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A4E7F" w:rsidRDefault="003A4E7F" w:rsidP="00CC0DE0">
      <w:pPr>
        <w:ind w:left="720" w:hanging="720"/>
        <w:jc w:val="both"/>
        <w:rPr>
          <w:rFonts w:ascii="Arial" w:hAnsi="Arial" w:cs="Arial"/>
          <w:sz w:val="24"/>
        </w:rPr>
      </w:pPr>
    </w:p>
    <w:p w:rsidR="003A4E7F" w:rsidRPr="00364553" w:rsidRDefault="003A4E7F" w:rsidP="00CC0DE0">
      <w:pPr>
        <w:ind w:left="720" w:hanging="720"/>
        <w:jc w:val="both"/>
        <w:rPr>
          <w:rFonts w:ascii="Arial" w:hAnsi="Arial" w:cs="Arial"/>
          <w:sz w:val="24"/>
        </w:rPr>
      </w:pPr>
    </w:p>
    <w:p w:rsidR="001742A0" w:rsidRPr="00364553" w:rsidRDefault="001742A0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QUESTION FIVE</w:t>
      </w:r>
    </w:p>
    <w:p w:rsidR="00436167" w:rsidRDefault="00517A53" w:rsidP="00CC0DE0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ab/>
      </w:r>
      <w:r w:rsidR="00B13B97">
        <w:rPr>
          <w:rFonts w:ascii="Arial" w:hAnsi="Arial" w:cs="Arial"/>
          <w:sz w:val="24"/>
        </w:rPr>
        <w:t>The spread between the yield on a 3-year corporate bond and the yield on a similar risk-free bond is 60 basis points. The recovery rate is 40%. Estimate the average default intensity per year over the 3-year period.</w:t>
      </w:r>
      <w:r w:rsidR="00B13B97">
        <w:rPr>
          <w:rFonts w:ascii="Arial" w:hAnsi="Arial" w:cs="Arial"/>
          <w:sz w:val="24"/>
        </w:rPr>
        <w:tab/>
      </w:r>
      <w:r w:rsidR="00B13B97">
        <w:rPr>
          <w:rFonts w:ascii="Arial" w:hAnsi="Arial" w:cs="Arial"/>
          <w:b/>
          <w:sz w:val="24"/>
        </w:rPr>
        <w:t>(2 marks)</w:t>
      </w:r>
      <w:r w:rsidR="00B13B97">
        <w:rPr>
          <w:rFonts w:ascii="Arial" w:hAnsi="Arial" w:cs="Arial"/>
          <w:sz w:val="24"/>
        </w:rPr>
        <w:tab/>
      </w:r>
    </w:p>
    <w:p w:rsidR="00C92942" w:rsidRPr="00B13B97" w:rsidRDefault="00517A53" w:rsidP="00CC0DE0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="00B13B97">
        <w:rPr>
          <w:rFonts w:ascii="Arial" w:hAnsi="Arial" w:cs="Arial"/>
          <w:sz w:val="24"/>
        </w:rPr>
        <w:t>Given below are average bond cumulative default rates (as percentages) for different rating categories collected by a rating agency</w:t>
      </w:r>
      <w:r w:rsidR="00372AE7">
        <w:rPr>
          <w:rFonts w:ascii="Arial" w:hAnsi="Arial" w:cs="Arial"/>
          <w:sz w:val="24"/>
        </w:rPr>
        <w:t>:</w:t>
      </w:r>
      <w:r w:rsidR="00B13B97">
        <w:rPr>
          <w:rFonts w:ascii="Arial" w:hAnsi="Arial" w:cs="Arial"/>
          <w:sz w:val="24"/>
        </w:rPr>
        <w:tab/>
      </w:r>
    </w:p>
    <w:tbl>
      <w:tblPr>
        <w:tblW w:w="8415" w:type="dxa"/>
        <w:tblInd w:w="93" w:type="dxa"/>
        <w:tblLook w:val="04A0"/>
      </w:tblPr>
      <w:tblGrid>
        <w:gridCol w:w="735"/>
        <w:gridCol w:w="225"/>
        <w:gridCol w:w="735"/>
        <w:gridCol w:w="225"/>
        <w:gridCol w:w="735"/>
        <w:gridCol w:w="225"/>
        <w:gridCol w:w="735"/>
        <w:gridCol w:w="225"/>
        <w:gridCol w:w="735"/>
        <w:gridCol w:w="225"/>
        <w:gridCol w:w="735"/>
        <w:gridCol w:w="225"/>
        <w:gridCol w:w="735"/>
        <w:gridCol w:w="225"/>
        <w:gridCol w:w="735"/>
        <w:gridCol w:w="225"/>
        <w:gridCol w:w="735"/>
      </w:tblGrid>
      <w:tr w:rsidR="00C92942" w:rsidRPr="00C92942" w:rsidTr="00AC1D33">
        <w:trPr>
          <w:gridAfter w:val="1"/>
          <w:wAfter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Rating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10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Aaa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0.251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0.521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 xml:space="preserve">Aa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0.177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0.343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0.522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0.344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0.472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0.759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1.287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Baa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0.181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0.506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0.930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1.434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1.938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2.959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4.637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 xml:space="preserve">Ba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1.205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3.219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5.568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7.958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10.215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14.005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19.118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5.236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11.296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17.043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22.054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26.794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34.771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43.343</w:t>
            </w:r>
          </w:p>
        </w:tc>
      </w:tr>
      <w:tr w:rsidR="00C92942" w:rsidRPr="00C92942" w:rsidTr="00AC1D33">
        <w:trPr>
          <w:gridBefore w:val="1"/>
          <w:wBefore w:w="73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W"/>
              </w:rPr>
              <w:t>Caa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19.476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30.494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39.717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46.904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52.622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59.938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2" w:rsidRPr="00C92942" w:rsidRDefault="00C92942" w:rsidP="00C92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</w:pPr>
            <w:r w:rsidRPr="00C929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W"/>
              </w:rPr>
              <w:t>69.178</w:t>
            </w:r>
          </w:p>
        </w:tc>
      </w:tr>
    </w:tbl>
    <w:p w:rsidR="00546CB3" w:rsidRDefault="00546CB3" w:rsidP="00CC0DE0">
      <w:pPr>
        <w:ind w:left="720" w:hanging="720"/>
        <w:jc w:val="both"/>
        <w:rPr>
          <w:rFonts w:ascii="Arial" w:hAnsi="Arial" w:cs="Arial"/>
          <w:sz w:val="24"/>
        </w:rPr>
      </w:pPr>
    </w:p>
    <w:p w:rsidR="00B13B97" w:rsidRDefault="00B13B97" w:rsidP="00B13B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72AE7">
        <w:rPr>
          <w:rFonts w:ascii="Arial" w:hAnsi="Arial" w:cs="Arial"/>
          <w:sz w:val="24"/>
        </w:rPr>
        <w:t>The questions below are based on the table above</w:t>
      </w:r>
      <w:r w:rsidR="00122A30">
        <w:rPr>
          <w:rFonts w:ascii="Arial" w:hAnsi="Arial" w:cs="Arial"/>
          <w:sz w:val="24"/>
        </w:rPr>
        <w:t>:</w:t>
      </w:r>
    </w:p>
    <w:p w:rsidR="00B13B97" w:rsidRDefault="00B13B97" w:rsidP="00AC1D33">
      <w:pPr>
        <w:pStyle w:val="ListParagraph"/>
        <w:numPr>
          <w:ilvl w:val="0"/>
          <w:numId w:val="13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Calculate the probability of a </w:t>
      </w:r>
      <w:r w:rsidR="00122A30" w:rsidRPr="00122A30">
        <w:rPr>
          <w:rFonts w:ascii="Arial" w:hAnsi="Arial" w:cs="Arial"/>
          <w:b/>
          <w:i/>
          <w:sz w:val="24"/>
        </w:rPr>
        <w:t>B</w:t>
      </w:r>
      <w:r w:rsidR="00122A30">
        <w:rPr>
          <w:rFonts w:ascii="Arial" w:hAnsi="Arial" w:cs="Arial"/>
          <w:sz w:val="24"/>
        </w:rPr>
        <w:t xml:space="preserve"> rated </w:t>
      </w:r>
      <w:r w:rsidRPr="00122A30">
        <w:rPr>
          <w:rFonts w:ascii="Arial" w:hAnsi="Arial" w:cs="Arial"/>
          <w:sz w:val="24"/>
        </w:rPr>
        <w:t>bond</w:t>
      </w:r>
      <w:r>
        <w:rPr>
          <w:rFonts w:ascii="Arial" w:hAnsi="Arial" w:cs="Arial"/>
          <w:sz w:val="24"/>
        </w:rPr>
        <w:t xml:space="preserve"> defaulting during the </w:t>
      </w:r>
      <w:r w:rsidR="00122A30">
        <w:rPr>
          <w:rFonts w:ascii="Arial" w:hAnsi="Arial" w:cs="Arial"/>
          <w:sz w:val="24"/>
        </w:rPr>
        <w:t>third</w:t>
      </w:r>
      <w:r>
        <w:rPr>
          <w:rFonts w:ascii="Arial" w:hAnsi="Arial" w:cs="Arial"/>
          <w:sz w:val="24"/>
        </w:rPr>
        <w:t xml:space="preserve"> year</w:t>
      </w:r>
      <w:r>
        <w:rPr>
          <w:rFonts w:ascii="Arial" w:hAnsi="Arial" w:cs="Arial"/>
          <w:sz w:val="24"/>
        </w:rPr>
        <w:tab/>
      </w:r>
      <w:r w:rsidR="00122A3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2A3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(2 marks)</w:t>
      </w:r>
    </w:p>
    <w:p w:rsidR="00B13B97" w:rsidRDefault="00B13B97" w:rsidP="00AC1D33">
      <w:pPr>
        <w:pStyle w:val="ListParagraph"/>
        <w:numPr>
          <w:ilvl w:val="0"/>
          <w:numId w:val="13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Calculate the probability that a </w:t>
      </w:r>
      <w:r w:rsidR="00122A30">
        <w:rPr>
          <w:rFonts w:ascii="Arial" w:hAnsi="Arial" w:cs="Arial"/>
          <w:b/>
          <w:i/>
          <w:sz w:val="24"/>
        </w:rPr>
        <w:t>B</w:t>
      </w:r>
      <w:r w:rsidRPr="00314D6B">
        <w:rPr>
          <w:rFonts w:ascii="Arial" w:hAnsi="Arial" w:cs="Arial"/>
          <w:b/>
          <w:i/>
          <w:sz w:val="24"/>
        </w:rPr>
        <w:t>aa</w:t>
      </w:r>
      <w:r>
        <w:rPr>
          <w:rFonts w:ascii="Arial" w:hAnsi="Arial" w:cs="Arial"/>
          <w:sz w:val="24"/>
        </w:rPr>
        <w:t xml:space="preserve"> rated bond will</w:t>
      </w:r>
      <w:r w:rsidR="00122A30">
        <w:rPr>
          <w:rFonts w:ascii="Arial" w:hAnsi="Arial" w:cs="Arial"/>
          <w:sz w:val="24"/>
        </w:rPr>
        <w:t xml:space="preserve"> survive until the end of year 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(2 marks)</w:t>
      </w:r>
    </w:p>
    <w:p w:rsidR="00B13B97" w:rsidRDefault="00B13B97" w:rsidP="00AC1D33">
      <w:pPr>
        <w:pStyle w:val="ListParagraph"/>
        <w:numPr>
          <w:ilvl w:val="0"/>
          <w:numId w:val="13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Calculate the probability that a </w:t>
      </w:r>
      <w:r w:rsidR="00122A30">
        <w:rPr>
          <w:rFonts w:ascii="Arial" w:hAnsi="Arial" w:cs="Arial"/>
          <w:b/>
          <w:i/>
          <w:sz w:val="24"/>
        </w:rPr>
        <w:t>C</w:t>
      </w:r>
      <w:r w:rsidRPr="00122A30">
        <w:rPr>
          <w:rFonts w:ascii="Arial" w:hAnsi="Arial" w:cs="Arial"/>
          <w:b/>
          <w:i/>
          <w:sz w:val="24"/>
        </w:rPr>
        <w:t>aa</w:t>
      </w:r>
      <w:r>
        <w:rPr>
          <w:rFonts w:ascii="Arial" w:hAnsi="Arial" w:cs="Arial"/>
          <w:sz w:val="24"/>
        </w:rPr>
        <w:t xml:space="preserve"> rated bond will default in the fourth year conditional on no earlier default (hazard rate).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(3 marks)</w:t>
      </w:r>
    </w:p>
    <w:p w:rsidR="002A12D0" w:rsidRDefault="002A12D0" w:rsidP="00AC1D33">
      <w:pPr>
        <w:pStyle w:val="ListParagraph"/>
        <w:numPr>
          <w:ilvl w:val="0"/>
          <w:numId w:val="13"/>
        </w:numPr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table above shows that for investment grade bonds, the probability of default in a year tends to be an increasing function of time</w:t>
      </w:r>
      <w:r w:rsidR="00C75203">
        <w:rPr>
          <w:rFonts w:ascii="Arial" w:hAnsi="Arial" w:cs="Arial"/>
          <w:sz w:val="24"/>
        </w:rPr>
        <w:t>. Conversely, for bonds with a poor credit rating, the probability of default is often a decreasing function of time. Explain why this is the case.</w:t>
      </w:r>
      <w:r w:rsidR="00C75203">
        <w:rPr>
          <w:rFonts w:ascii="Arial" w:hAnsi="Arial" w:cs="Arial"/>
          <w:sz w:val="24"/>
        </w:rPr>
        <w:tab/>
      </w:r>
      <w:r w:rsidR="00C75203">
        <w:rPr>
          <w:rFonts w:ascii="Arial" w:hAnsi="Arial" w:cs="Arial"/>
          <w:sz w:val="24"/>
        </w:rPr>
        <w:tab/>
      </w:r>
      <w:r w:rsidR="00C7520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C75203">
        <w:rPr>
          <w:rFonts w:ascii="Arial" w:hAnsi="Arial" w:cs="Arial"/>
          <w:b/>
          <w:sz w:val="24"/>
        </w:rPr>
        <w:t>(4 marks)</w:t>
      </w:r>
    </w:p>
    <w:p w:rsidR="00C75203" w:rsidRPr="00FB1DA9" w:rsidRDefault="000F5D73" w:rsidP="00C7520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</w:t>
      </w:r>
      <w:r>
        <w:rPr>
          <w:rFonts w:ascii="Arial" w:hAnsi="Arial" w:cs="Arial"/>
          <w:sz w:val="24"/>
        </w:rPr>
        <w:tab/>
      </w:r>
      <w:r w:rsidR="00C75203" w:rsidRPr="00FB1DA9">
        <w:rPr>
          <w:rFonts w:ascii="Arial" w:hAnsi="Arial" w:cs="Arial"/>
          <w:sz w:val="24"/>
        </w:rPr>
        <w:t xml:space="preserve">Calculate the loss given default for a loan granted by Bank XYZ to </w:t>
      </w:r>
      <w:r w:rsidR="00C75203">
        <w:rPr>
          <w:rFonts w:ascii="Arial" w:hAnsi="Arial" w:cs="Arial"/>
          <w:sz w:val="24"/>
        </w:rPr>
        <w:t>Robust</w:t>
      </w:r>
      <w:r w:rsidR="00C75203" w:rsidRPr="00FB1DA9">
        <w:rPr>
          <w:rFonts w:ascii="Arial" w:hAnsi="Arial" w:cs="Arial"/>
          <w:sz w:val="24"/>
        </w:rPr>
        <w:t xml:space="preserve"> Enterprises given the following information;</w:t>
      </w:r>
    </w:p>
    <w:p w:rsidR="00C75203" w:rsidRPr="00FB1DA9" w:rsidRDefault="00C75203" w:rsidP="00C75203">
      <w:pPr>
        <w:spacing w:line="200" w:lineRule="exact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Interest accrued to 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$3</w:t>
      </w:r>
      <w:r w:rsidRPr="00FB1DA9">
        <w:rPr>
          <w:rFonts w:ascii="Arial" w:hAnsi="Arial" w:cs="Arial"/>
          <w:sz w:val="24"/>
        </w:rPr>
        <w:t xml:space="preserve"> million</w:t>
      </w:r>
    </w:p>
    <w:p w:rsidR="00C75203" w:rsidRPr="00FB1DA9" w:rsidRDefault="00C75203" w:rsidP="00C75203">
      <w:pPr>
        <w:spacing w:line="200" w:lineRule="exact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Recovery rate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4</w:t>
      </w:r>
      <w:r w:rsidRPr="00FB1DA9">
        <w:rPr>
          <w:rFonts w:ascii="Arial" w:hAnsi="Arial" w:cs="Arial"/>
          <w:sz w:val="24"/>
        </w:rPr>
        <w:t>0%</w:t>
      </w:r>
    </w:p>
    <w:p w:rsidR="00C75203" w:rsidRPr="00FB1DA9" w:rsidRDefault="00C75203" w:rsidP="00C75203">
      <w:pPr>
        <w:spacing w:line="200" w:lineRule="exact"/>
        <w:ind w:left="720" w:hanging="720"/>
        <w:jc w:val="both"/>
        <w:rPr>
          <w:rFonts w:ascii="Arial" w:hAnsi="Arial" w:cs="Arial"/>
          <w:sz w:val="24"/>
        </w:rPr>
      </w:pPr>
      <w:r w:rsidRPr="00FB1DA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Amount of loan outstanding</w:t>
      </w:r>
      <w:r>
        <w:rPr>
          <w:rFonts w:ascii="Arial" w:hAnsi="Arial" w:cs="Arial"/>
          <w:sz w:val="24"/>
        </w:rPr>
        <w:tab/>
        <w:t>= $35</w:t>
      </w:r>
      <w:r w:rsidRPr="00FB1DA9">
        <w:rPr>
          <w:rFonts w:ascii="Arial" w:hAnsi="Arial" w:cs="Arial"/>
          <w:sz w:val="24"/>
        </w:rPr>
        <w:t xml:space="preserve"> million</w:t>
      </w:r>
    </w:p>
    <w:p w:rsidR="00C75203" w:rsidRPr="00FB1DA9" w:rsidRDefault="00C75203" w:rsidP="00C75203">
      <w:pPr>
        <w:ind w:left="720" w:hanging="720"/>
        <w:jc w:val="both"/>
        <w:rPr>
          <w:rFonts w:ascii="Arial" w:hAnsi="Arial" w:cs="Arial"/>
          <w:b/>
          <w:sz w:val="24"/>
        </w:rPr>
      </w:pPr>
      <w:r w:rsidRPr="00FB1DA9">
        <w:rPr>
          <w:rFonts w:ascii="Arial" w:hAnsi="Arial" w:cs="Arial"/>
          <w:sz w:val="24"/>
        </w:rPr>
        <w:tab/>
      </w:r>
      <w:r w:rsidRPr="00FB1DA9">
        <w:rPr>
          <w:rFonts w:ascii="Arial" w:hAnsi="Arial" w:cs="Arial"/>
          <w:sz w:val="24"/>
        </w:rPr>
        <w:tab/>
        <w:t>No-default loan value</w:t>
      </w:r>
      <w:r w:rsidRPr="00FB1DA9">
        <w:rPr>
          <w:rFonts w:ascii="Arial" w:hAnsi="Arial" w:cs="Arial"/>
          <w:sz w:val="24"/>
        </w:rPr>
        <w:tab/>
      </w:r>
      <w:r w:rsidRPr="00FB1DA9">
        <w:rPr>
          <w:rFonts w:ascii="Arial" w:hAnsi="Arial" w:cs="Arial"/>
          <w:sz w:val="24"/>
        </w:rPr>
        <w:tab/>
        <w:t>= $</w:t>
      </w:r>
      <w:r>
        <w:rPr>
          <w:rFonts w:ascii="Arial" w:hAnsi="Arial" w:cs="Arial"/>
          <w:sz w:val="24"/>
        </w:rPr>
        <w:t>4</w:t>
      </w:r>
      <w:r w:rsidRPr="00FB1DA9">
        <w:rPr>
          <w:rFonts w:ascii="Arial" w:hAnsi="Arial" w:cs="Arial"/>
          <w:sz w:val="24"/>
        </w:rPr>
        <w:t>5 million</w:t>
      </w:r>
      <w:r w:rsidRPr="00FB1DA9">
        <w:rPr>
          <w:rFonts w:ascii="Arial" w:hAnsi="Arial" w:cs="Arial"/>
          <w:sz w:val="24"/>
        </w:rPr>
        <w:tab/>
      </w:r>
      <w:r w:rsidRPr="00FB1DA9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(4</w:t>
      </w:r>
      <w:r w:rsidRPr="00FB1DA9">
        <w:rPr>
          <w:rFonts w:ascii="Arial" w:hAnsi="Arial" w:cs="Arial"/>
          <w:b/>
          <w:sz w:val="24"/>
        </w:rPr>
        <w:t xml:space="preserve"> marks)</w:t>
      </w:r>
    </w:p>
    <w:p w:rsidR="00622C71" w:rsidRDefault="00432723" w:rsidP="00622C7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</w:r>
      <w:r w:rsidR="00622C71" w:rsidRPr="00622C71">
        <w:rPr>
          <w:rFonts w:ascii="Arial" w:hAnsi="Arial" w:cs="Arial"/>
          <w:sz w:val="24"/>
        </w:rPr>
        <w:t>A portfolio has two assets X and Y worth $10 million each. Over the next year X has a probability of default of 8% while Y’s default probability is 15%. Their joint probability of default is 5%. Calculate the expected loss on this portfolio due to credit defaults over the next year assuming a 35% recovery rate for both assets.</w:t>
      </w:r>
      <w:r w:rsidR="00622C71" w:rsidRP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>
        <w:rPr>
          <w:rFonts w:ascii="Arial" w:hAnsi="Arial" w:cs="Arial"/>
          <w:sz w:val="24"/>
        </w:rPr>
        <w:tab/>
      </w:r>
      <w:r w:rsidR="00622C71" w:rsidRPr="00622C71">
        <w:rPr>
          <w:rFonts w:ascii="Arial" w:hAnsi="Arial" w:cs="Arial"/>
          <w:b/>
          <w:sz w:val="24"/>
        </w:rPr>
        <w:t>(</w:t>
      </w:r>
      <w:r w:rsidR="00622C71">
        <w:rPr>
          <w:rFonts w:ascii="Arial" w:hAnsi="Arial" w:cs="Arial"/>
          <w:b/>
          <w:sz w:val="24"/>
        </w:rPr>
        <w:t>4</w:t>
      </w:r>
      <w:r w:rsidR="00622C71" w:rsidRPr="00622C71">
        <w:rPr>
          <w:rFonts w:ascii="Arial" w:hAnsi="Arial" w:cs="Arial"/>
          <w:b/>
          <w:sz w:val="24"/>
        </w:rPr>
        <w:t xml:space="preserve"> marks)</w:t>
      </w:r>
    </w:p>
    <w:p w:rsidR="00A61532" w:rsidRDefault="00622C71" w:rsidP="00A61532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(e)</w:t>
      </w:r>
      <w:r>
        <w:rPr>
          <w:rFonts w:ascii="Arial" w:hAnsi="Arial" w:cs="Arial"/>
          <w:sz w:val="24"/>
        </w:rPr>
        <w:tab/>
      </w:r>
      <w:r w:rsidR="00E03518">
        <w:rPr>
          <w:rFonts w:ascii="Arial" w:hAnsi="Arial" w:cs="Arial"/>
          <w:sz w:val="24"/>
        </w:rPr>
        <w:t>In measuring the risk of financial assets, in most cases returns are assumed to be normally distributed. Discuss the appropriateness of assuming a normal distribution in measuring the risk of these assets.</w:t>
      </w:r>
      <w:r w:rsidR="00E03518">
        <w:rPr>
          <w:rFonts w:ascii="Arial" w:hAnsi="Arial" w:cs="Arial"/>
          <w:sz w:val="24"/>
        </w:rPr>
        <w:tab/>
      </w:r>
      <w:r w:rsidR="00E03518">
        <w:rPr>
          <w:rFonts w:ascii="Arial" w:hAnsi="Arial" w:cs="Arial"/>
          <w:sz w:val="24"/>
        </w:rPr>
        <w:tab/>
      </w:r>
      <w:r w:rsidR="00E03518">
        <w:rPr>
          <w:rFonts w:ascii="Arial" w:hAnsi="Arial" w:cs="Arial"/>
          <w:b/>
          <w:sz w:val="24"/>
        </w:rPr>
        <w:t>(4 marks)</w:t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E03518">
        <w:rPr>
          <w:rFonts w:ascii="Arial" w:hAnsi="Arial" w:cs="Arial"/>
          <w:sz w:val="24"/>
        </w:rPr>
        <w:tab/>
      </w:r>
      <w:r w:rsidR="00A61532">
        <w:rPr>
          <w:rFonts w:ascii="Arial" w:hAnsi="Arial" w:cs="Arial"/>
          <w:sz w:val="24"/>
        </w:rPr>
        <w:tab/>
      </w:r>
      <w:r w:rsidR="00A61532" w:rsidRPr="000900A0">
        <w:rPr>
          <w:rFonts w:ascii="Arial" w:hAnsi="Arial" w:cs="Arial"/>
          <w:b/>
          <w:sz w:val="24"/>
        </w:rPr>
        <w:t>Total = 25 marks</w:t>
      </w:r>
    </w:p>
    <w:p w:rsidR="001742A0" w:rsidRPr="00364553" w:rsidRDefault="00702700" w:rsidP="00CC0DE0">
      <w:pPr>
        <w:ind w:left="720" w:hanging="720"/>
        <w:jc w:val="both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  <w:r w:rsidR="00364553">
        <w:rPr>
          <w:rFonts w:ascii="Arial" w:hAnsi="Arial" w:cs="Arial"/>
          <w:sz w:val="24"/>
        </w:rPr>
        <w:tab/>
      </w:r>
    </w:p>
    <w:p w:rsidR="001742A0" w:rsidRPr="00364553" w:rsidRDefault="001742A0" w:rsidP="00CC0DE0">
      <w:pPr>
        <w:ind w:left="720" w:hanging="720"/>
        <w:jc w:val="both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>QUESTION SIX</w:t>
      </w:r>
    </w:p>
    <w:p w:rsidR="0054673A" w:rsidRPr="00506C29" w:rsidRDefault="008C4400" w:rsidP="0054673A">
      <w:pPr>
        <w:ind w:left="720" w:hanging="720"/>
        <w:jc w:val="both"/>
        <w:rPr>
          <w:rFonts w:ascii="Arial" w:hAnsi="Arial" w:cs="Arial"/>
          <w:sz w:val="24"/>
        </w:rPr>
      </w:pPr>
      <w:r w:rsidRPr="00364553">
        <w:rPr>
          <w:rFonts w:ascii="Arial" w:hAnsi="Arial" w:cs="Arial"/>
          <w:sz w:val="24"/>
        </w:rPr>
        <w:t>(a)</w:t>
      </w:r>
      <w:r w:rsidRPr="00364553">
        <w:rPr>
          <w:rFonts w:ascii="Arial" w:hAnsi="Arial" w:cs="Arial"/>
          <w:sz w:val="24"/>
        </w:rPr>
        <w:tab/>
      </w:r>
      <w:r w:rsidR="0054673A" w:rsidRPr="00506C29">
        <w:rPr>
          <w:rFonts w:ascii="Arial" w:hAnsi="Arial" w:cs="Arial"/>
          <w:sz w:val="24"/>
        </w:rPr>
        <w:t xml:space="preserve">Suppose a portfolio manager estimates that one week from now his long position in stocks will have an expected profit of $50 000, with a standard deviation of $100 000. Further assume that the probability distribution of the returns follows a </w:t>
      </w:r>
      <w:r w:rsidR="00372AE7">
        <w:rPr>
          <w:rFonts w:ascii="Arial" w:hAnsi="Arial" w:cs="Arial"/>
          <w:sz w:val="24"/>
        </w:rPr>
        <w:t>normal</w:t>
      </w:r>
      <w:r w:rsidR="0054673A" w:rsidRPr="00506C29">
        <w:rPr>
          <w:rFonts w:ascii="Arial" w:hAnsi="Arial" w:cs="Arial"/>
          <w:sz w:val="24"/>
        </w:rPr>
        <w:t xml:space="preserve"> distribution.</w:t>
      </w:r>
      <w:r w:rsidR="0054673A" w:rsidRPr="00506C29">
        <w:rPr>
          <w:rFonts w:ascii="Arial" w:hAnsi="Arial" w:cs="Arial"/>
          <w:sz w:val="24"/>
        </w:rPr>
        <w:tab/>
      </w:r>
    </w:p>
    <w:p w:rsidR="0054673A" w:rsidRPr="00506C29" w:rsidRDefault="0054673A" w:rsidP="0054673A">
      <w:pPr>
        <w:ind w:left="720" w:hanging="720"/>
        <w:jc w:val="both"/>
        <w:rPr>
          <w:rFonts w:ascii="Arial" w:hAnsi="Arial" w:cs="Arial"/>
          <w:b/>
          <w:sz w:val="24"/>
        </w:rPr>
      </w:pPr>
      <w:r w:rsidRPr="00506C29">
        <w:rPr>
          <w:rFonts w:ascii="Arial" w:hAnsi="Arial" w:cs="Arial"/>
          <w:sz w:val="24"/>
        </w:rPr>
        <w:tab/>
      </w:r>
      <w:r w:rsidRPr="00506C29">
        <w:rPr>
          <w:rFonts w:ascii="Arial" w:hAnsi="Arial" w:cs="Arial"/>
          <w:b/>
          <w:sz w:val="24"/>
        </w:rPr>
        <w:t>Required</w:t>
      </w:r>
    </w:p>
    <w:p w:rsidR="0054673A" w:rsidRPr="00506C29" w:rsidRDefault="0054673A" w:rsidP="00AC1D33">
      <w:pPr>
        <w:pStyle w:val="ListParagraph"/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4"/>
        </w:rPr>
      </w:pPr>
      <w:r w:rsidRPr="00506C29">
        <w:rPr>
          <w:rFonts w:ascii="Arial" w:hAnsi="Arial" w:cs="Arial"/>
          <w:sz w:val="24"/>
        </w:rPr>
        <w:t>Calculate the probability that the manag</w:t>
      </w:r>
      <w:r>
        <w:rPr>
          <w:rFonts w:ascii="Arial" w:hAnsi="Arial" w:cs="Arial"/>
          <w:sz w:val="24"/>
        </w:rPr>
        <w:t>er will incur a loss.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(3</w:t>
      </w:r>
      <w:r w:rsidRPr="00506C29">
        <w:rPr>
          <w:rFonts w:ascii="Arial" w:hAnsi="Arial" w:cs="Arial"/>
          <w:b/>
          <w:sz w:val="24"/>
        </w:rPr>
        <w:t xml:space="preserve"> marks)</w:t>
      </w:r>
    </w:p>
    <w:p w:rsidR="0054673A" w:rsidRPr="00506C29" w:rsidRDefault="0054673A" w:rsidP="00AC1D33">
      <w:pPr>
        <w:pStyle w:val="ListParagraph"/>
        <w:numPr>
          <w:ilvl w:val="0"/>
          <w:numId w:val="3"/>
        </w:numPr>
        <w:ind w:firstLine="0"/>
        <w:jc w:val="both"/>
        <w:rPr>
          <w:rFonts w:ascii="Arial" w:hAnsi="Arial" w:cs="Arial"/>
          <w:sz w:val="24"/>
        </w:rPr>
      </w:pPr>
      <w:r w:rsidRPr="00506C29">
        <w:rPr>
          <w:rFonts w:ascii="Arial" w:hAnsi="Arial" w:cs="Arial"/>
          <w:sz w:val="24"/>
        </w:rPr>
        <w:t>Calculate the probability of realising a profit greater than $80 000.</w:t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(3</w:t>
      </w:r>
      <w:r w:rsidRPr="00506C29">
        <w:rPr>
          <w:rFonts w:ascii="Arial" w:hAnsi="Arial" w:cs="Arial"/>
          <w:b/>
          <w:sz w:val="24"/>
        </w:rPr>
        <w:t xml:space="preserve"> marks)</w:t>
      </w:r>
    </w:p>
    <w:p w:rsidR="0054673A" w:rsidRPr="00506C29" w:rsidRDefault="0054673A" w:rsidP="00AC1D33">
      <w:pPr>
        <w:pStyle w:val="ListParagraph"/>
        <w:numPr>
          <w:ilvl w:val="0"/>
          <w:numId w:val="3"/>
        </w:numPr>
        <w:ind w:firstLine="0"/>
        <w:jc w:val="both"/>
        <w:rPr>
          <w:rFonts w:ascii="Arial" w:hAnsi="Arial" w:cs="Arial"/>
          <w:sz w:val="24"/>
        </w:rPr>
      </w:pPr>
      <w:r w:rsidRPr="00506C29">
        <w:rPr>
          <w:rFonts w:ascii="Arial" w:hAnsi="Arial" w:cs="Arial"/>
          <w:sz w:val="24"/>
        </w:rPr>
        <w:t>Calculate the probability of obtaining a loss greater than $150 000.</w:t>
      </w:r>
      <w:r>
        <w:rPr>
          <w:rFonts w:ascii="Arial" w:hAnsi="Arial" w:cs="Arial"/>
          <w:sz w:val="24"/>
        </w:rPr>
        <w:t xml:space="preserve"> </w:t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="00AC1D33">
        <w:rPr>
          <w:rFonts w:ascii="Arial" w:hAnsi="Arial" w:cs="Arial"/>
          <w:sz w:val="24"/>
        </w:rPr>
        <w:tab/>
      </w:r>
      <w:r w:rsidRPr="00506C29">
        <w:rPr>
          <w:rFonts w:ascii="Arial" w:hAnsi="Arial" w:cs="Arial"/>
          <w:b/>
          <w:sz w:val="24"/>
        </w:rPr>
        <w:tab/>
        <w:t>(</w:t>
      </w:r>
      <w:r>
        <w:rPr>
          <w:rFonts w:ascii="Arial" w:hAnsi="Arial" w:cs="Arial"/>
          <w:b/>
          <w:sz w:val="24"/>
        </w:rPr>
        <w:t>3</w:t>
      </w:r>
      <w:r w:rsidRPr="00506C29">
        <w:rPr>
          <w:rFonts w:ascii="Arial" w:hAnsi="Arial" w:cs="Arial"/>
          <w:b/>
          <w:sz w:val="24"/>
        </w:rPr>
        <w:t xml:space="preserve"> marks)</w:t>
      </w:r>
    </w:p>
    <w:p w:rsidR="00546CB3" w:rsidRPr="00F2720B" w:rsidRDefault="00086755" w:rsidP="00546CB3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="00F651C2">
        <w:rPr>
          <w:rFonts w:ascii="Arial" w:hAnsi="Arial" w:cs="Arial"/>
          <w:sz w:val="24"/>
        </w:rPr>
        <w:t>Consider a</w:t>
      </w:r>
      <w:r w:rsidR="007E1AD3">
        <w:rPr>
          <w:rFonts w:ascii="Arial" w:hAnsi="Arial" w:cs="Arial"/>
          <w:sz w:val="24"/>
        </w:rPr>
        <w:t>n investment</w:t>
      </w:r>
      <w:r w:rsidR="00F651C2">
        <w:rPr>
          <w:rFonts w:ascii="Arial" w:hAnsi="Arial" w:cs="Arial"/>
          <w:sz w:val="24"/>
        </w:rPr>
        <w:t xml:space="preserve"> portfolio held by a Zimbabwean asset management company</w:t>
      </w:r>
      <w:r w:rsidR="007E1AD3">
        <w:rPr>
          <w:rFonts w:ascii="Arial" w:hAnsi="Arial" w:cs="Arial"/>
          <w:sz w:val="24"/>
        </w:rPr>
        <w:t xml:space="preserve"> which compr</w:t>
      </w:r>
      <w:r w:rsidR="00372AE7">
        <w:rPr>
          <w:rFonts w:ascii="Arial" w:hAnsi="Arial" w:cs="Arial"/>
          <w:sz w:val="24"/>
        </w:rPr>
        <w:t>ises</w:t>
      </w:r>
      <w:r w:rsidR="007E1AD3">
        <w:rPr>
          <w:rFonts w:ascii="Arial" w:hAnsi="Arial" w:cs="Arial"/>
          <w:sz w:val="24"/>
        </w:rPr>
        <w:t xml:space="preserve"> of e</w:t>
      </w:r>
      <w:r w:rsidR="00372AE7">
        <w:rPr>
          <w:rFonts w:ascii="Arial" w:hAnsi="Arial" w:cs="Arial"/>
          <w:sz w:val="24"/>
        </w:rPr>
        <w:t>quities traded on the Zimbabwe</w:t>
      </w:r>
      <w:r w:rsidR="007E1AD3">
        <w:rPr>
          <w:rFonts w:ascii="Arial" w:hAnsi="Arial" w:cs="Arial"/>
          <w:sz w:val="24"/>
        </w:rPr>
        <w:t xml:space="preserve"> </w:t>
      </w:r>
      <w:r w:rsidR="00372AE7">
        <w:rPr>
          <w:rFonts w:ascii="Arial" w:hAnsi="Arial" w:cs="Arial"/>
          <w:sz w:val="24"/>
        </w:rPr>
        <w:t>Stock E</w:t>
      </w:r>
      <w:r w:rsidR="007E1AD3">
        <w:rPr>
          <w:rFonts w:ascii="Arial" w:hAnsi="Arial" w:cs="Arial"/>
          <w:sz w:val="24"/>
        </w:rPr>
        <w:t xml:space="preserve">xchange, foreign currencies, properties and bonds. </w:t>
      </w:r>
      <w:r w:rsidR="00743D1B">
        <w:rPr>
          <w:rFonts w:ascii="Arial" w:hAnsi="Arial" w:cs="Arial"/>
          <w:sz w:val="24"/>
        </w:rPr>
        <w:t>The firm is concerned about developments in the foreign exchange market, the stock market as well as</w:t>
      </w:r>
      <w:r w:rsidR="00372AE7">
        <w:rPr>
          <w:rFonts w:ascii="Arial" w:hAnsi="Arial" w:cs="Arial"/>
          <w:sz w:val="24"/>
        </w:rPr>
        <w:t xml:space="preserve"> the general</w:t>
      </w:r>
      <w:r w:rsidR="00F2720B">
        <w:rPr>
          <w:rFonts w:ascii="Arial" w:hAnsi="Arial" w:cs="Arial"/>
          <w:sz w:val="24"/>
        </w:rPr>
        <w:t xml:space="preserve"> </w:t>
      </w:r>
      <w:r w:rsidR="00743D1B">
        <w:rPr>
          <w:rFonts w:ascii="Arial" w:hAnsi="Arial" w:cs="Arial"/>
          <w:sz w:val="24"/>
        </w:rPr>
        <w:t>global economic environment’s effect on their investments.</w:t>
      </w:r>
      <w:r w:rsidR="00F2720B">
        <w:rPr>
          <w:rFonts w:ascii="Arial" w:hAnsi="Arial" w:cs="Arial"/>
          <w:sz w:val="24"/>
        </w:rPr>
        <w:t xml:space="preserve"> They have decided to stress test their portfolio using the factor push method.</w:t>
      </w:r>
      <w:r w:rsidR="00743D1B">
        <w:rPr>
          <w:rFonts w:ascii="Arial" w:hAnsi="Arial" w:cs="Arial"/>
          <w:sz w:val="24"/>
        </w:rPr>
        <w:t xml:space="preserve"> </w:t>
      </w:r>
      <w:r w:rsidR="00F2720B">
        <w:rPr>
          <w:rFonts w:ascii="Arial" w:hAnsi="Arial" w:cs="Arial"/>
          <w:sz w:val="24"/>
        </w:rPr>
        <w:t>Explain how they</w:t>
      </w:r>
      <w:r w:rsidR="007E1AD3">
        <w:rPr>
          <w:rFonts w:ascii="Arial" w:hAnsi="Arial" w:cs="Arial"/>
          <w:sz w:val="24"/>
        </w:rPr>
        <w:t xml:space="preserve"> would perform </w:t>
      </w:r>
      <w:r w:rsidR="00F2720B">
        <w:rPr>
          <w:rFonts w:ascii="Arial" w:hAnsi="Arial" w:cs="Arial"/>
          <w:sz w:val="24"/>
        </w:rPr>
        <w:t>the</w:t>
      </w:r>
      <w:r w:rsidR="007E1AD3">
        <w:rPr>
          <w:rFonts w:ascii="Arial" w:hAnsi="Arial" w:cs="Arial"/>
          <w:sz w:val="24"/>
        </w:rPr>
        <w:t xml:space="preserve"> stress test on this portfolio.</w:t>
      </w:r>
      <w:r w:rsidR="00F2720B">
        <w:rPr>
          <w:rFonts w:ascii="Arial" w:hAnsi="Arial" w:cs="Arial"/>
          <w:sz w:val="24"/>
        </w:rPr>
        <w:t xml:space="preserve"> </w:t>
      </w:r>
      <w:r w:rsidR="00F2720B">
        <w:rPr>
          <w:rFonts w:ascii="Arial" w:hAnsi="Arial" w:cs="Arial"/>
          <w:b/>
          <w:sz w:val="24"/>
        </w:rPr>
        <w:t>(6 marks)</w:t>
      </w:r>
    </w:p>
    <w:p w:rsidR="0066218F" w:rsidRPr="006814E7" w:rsidRDefault="0066218F" w:rsidP="0046650E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(c)</w:t>
      </w:r>
      <w:r>
        <w:rPr>
          <w:rFonts w:ascii="Arial" w:hAnsi="Arial" w:cs="Arial"/>
          <w:sz w:val="24"/>
        </w:rPr>
        <w:tab/>
      </w:r>
      <w:r w:rsidR="006814E7">
        <w:rPr>
          <w:rFonts w:ascii="Arial" w:hAnsi="Arial" w:cs="Arial"/>
          <w:sz w:val="24"/>
        </w:rPr>
        <w:t xml:space="preserve">Stress testing based on historical events often faces the problem of missing shock factors. Briefly discuss how this problem can be handled. </w:t>
      </w:r>
      <w:r w:rsidR="006814E7">
        <w:rPr>
          <w:rFonts w:ascii="Arial" w:hAnsi="Arial" w:cs="Arial"/>
          <w:b/>
          <w:sz w:val="24"/>
        </w:rPr>
        <w:t>(4 marks)</w:t>
      </w:r>
    </w:p>
    <w:p w:rsidR="001742A0" w:rsidRPr="0020499D" w:rsidRDefault="00B81308" w:rsidP="0066218F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</w:r>
      <w:r w:rsidR="00737061">
        <w:rPr>
          <w:rFonts w:ascii="Arial" w:hAnsi="Arial" w:cs="Arial"/>
          <w:sz w:val="24"/>
        </w:rPr>
        <w:t xml:space="preserve">Discuss any two limitations of gap analysis as a measure of risk. </w:t>
      </w:r>
      <w:r w:rsidR="00737061">
        <w:rPr>
          <w:rFonts w:ascii="Arial" w:hAnsi="Arial" w:cs="Arial"/>
          <w:b/>
          <w:sz w:val="24"/>
        </w:rPr>
        <w:t>(6 marks)</w:t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sz w:val="24"/>
        </w:rPr>
        <w:tab/>
      </w:r>
      <w:r w:rsidR="00364553" w:rsidRPr="0020499D">
        <w:rPr>
          <w:rFonts w:ascii="Arial" w:hAnsi="Arial" w:cs="Arial"/>
          <w:b/>
          <w:sz w:val="24"/>
        </w:rPr>
        <w:t>Total = 25 marks</w:t>
      </w:r>
    </w:p>
    <w:p w:rsidR="006575E3" w:rsidRDefault="006575E3" w:rsidP="00CC0DE0">
      <w:pPr>
        <w:ind w:left="720" w:hanging="720"/>
        <w:jc w:val="center"/>
        <w:rPr>
          <w:rFonts w:ascii="Arial" w:hAnsi="Arial" w:cs="Arial"/>
          <w:b/>
          <w:sz w:val="24"/>
        </w:rPr>
      </w:pPr>
    </w:p>
    <w:p w:rsidR="001742A0" w:rsidRPr="00364553" w:rsidRDefault="001742A0" w:rsidP="00CC0DE0">
      <w:pPr>
        <w:ind w:left="720" w:hanging="720"/>
        <w:jc w:val="center"/>
        <w:rPr>
          <w:rFonts w:ascii="Arial" w:hAnsi="Arial" w:cs="Arial"/>
          <w:b/>
          <w:sz w:val="24"/>
        </w:rPr>
      </w:pPr>
      <w:r w:rsidRPr="00364553">
        <w:rPr>
          <w:rFonts w:ascii="Arial" w:hAnsi="Arial" w:cs="Arial"/>
          <w:b/>
          <w:sz w:val="24"/>
        </w:rPr>
        <w:t xml:space="preserve">END OF </w:t>
      </w:r>
      <w:r w:rsidR="00A9731B" w:rsidRPr="00364553">
        <w:rPr>
          <w:rFonts w:ascii="Arial" w:hAnsi="Arial" w:cs="Arial"/>
          <w:b/>
          <w:sz w:val="24"/>
        </w:rPr>
        <w:t>EXAMINATION</w:t>
      </w:r>
      <w:r w:rsidRPr="00364553">
        <w:rPr>
          <w:rFonts w:ascii="Arial" w:hAnsi="Arial" w:cs="Arial"/>
          <w:b/>
          <w:sz w:val="24"/>
        </w:rPr>
        <w:t xml:space="preserve"> PAPER</w:t>
      </w:r>
    </w:p>
    <w:sectPr w:rsidR="001742A0" w:rsidRPr="00364553" w:rsidSect="005870DA">
      <w:footerReference w:type="default" r:id="rId9"/>
      <w:pgSz w:w="11906" w:h="16838"/>
      <w:pgMar w:top="1440" w:right="1440" w:bottom="1440" w:left="1440" w:header="720" w:footer="72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8C" w:rsidRDefault="002C148C" w:rsidP="001742A0">
      <w:pPr>
        <w:spacing w:after="0" w:line="240" w:lineRule="auto"/>
      </w:pPr>
      <w:r>
        <w:separator/>
      </w:r>
    </w:p>
  </w:endnote>
  <w:endnote w:type="continuationSeparator" w:id="1">
    <w:p w:rsidR="002C148C" w:rsidRDefault="002C148C" w:rsidP="0017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1507" w:rsidRDefault="007F1507">
            <w:pPr>
              <w:pStyle w:val="Footer"/>
              <w:jc w:val="center"/>
            </w:pPr>
            <w:r>
              <w:t xml:space="preserve">Page </w:t>
            </w:r>
            <w:r w:rsidR="00BE4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452E">
              <w:rPr>
                <w:b/>
                <w:sz w:val="24"/>
                <w:szCs w:val="24"/>
              </w:rPr>
              <w:fldChar w:fldCharType="separate"/>
            </w:r>
            <w:r w:rsidR="002C148C">
              <w:rPr>
                <w:b/>
                <w:noProof/>
              </w:rPr>
              <w:t>1</w:t>
            </w:r>
            <w:r w:rsidR="00BE45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452E">
              <w:rPr>
                <w:b/>
                <w:sz w:val="24"/>
                <w:szCs w:val="24"/>
              </w:rPr>
              <w:fldChar w:fldCharType="separate"/>
            </w:r>
            <w:r w:rsidR="002C148C">
              <w:rPr>
                <w:b/>
                <w:noProof/>
              </w:rPr>
              <w:t>1</w:t>
            </w:r>
            <w:r w:rsidR="00BE45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1507" w:rsidRDefault="007F1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8C" w:rsidRDefault="002C148C" w:rsidP="001742A0">
      <w:pPr>
        <w:spacing w:after="0" w:line="240" w:lineRule="auto"/>
      </w:pPr>
      <w:r>
        <w:separator/>
      </w:r>
    </w:p>
  </w:footnote>
  <w:footnote w:type="continuationSeparator" w:id="1">
    <w:p w:rsidR="002C148C" w:rsidRDefault="002C148C" w:rsidP="0017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5D"/>
    <w:multiLevelType w:val="hybridMultilevel"/>
    <w:tmpl w:val="56707E36"/>
    <w:lvl w:ilvl="0" w:tplc="3F6C8366">
      <w:start w:val="1"/>
      <w:numFmt w:val="lowerRoman"/>
      <w:lvlText w:val="%1."/>
      <w:lvlJc w:val="right"/>
      <w:pPr>
        <w:ind w:left="78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2C62FE"/>
    <w:multiLevelType w:val="hybridMultilevel"/>
    <w:tmpl w:val="E1F86486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007"/>
    <w:multiLevelType w:val="hybridMultilevel"/>
    <w:tmpl w:val="6416FA0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2E0"/>
    <w:multiLevelType w:val="hybridMultilevel"/>
    <w:tmpl w:val="9DCAB80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4A2"/>
    <w:multiLevelType w:val="hybridMultilevel"/>
    <w:tmpl w:val="46EC5702"/>
    <w:lvl w:ilvl="0" w:tplc="606C83C4">
      <w:start w:val="1"/>
      <w:numFmt w:val="lowerRoman"/>
      <w:lvlText w:val="%1."/>
      <w:lvlJc w:val="right"/>
      <w:pPr>
        <w:ind w:left="78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6119C0"/>
    <w:multiLevelType w:val="hybridMultilevel"/>
    <w:tmpl w:val="CBB6BBA0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04DA"/>
    <w:multiLevelType w:val="hybridMultilevel"/>
    <w:tmpl w:val="88A2232E"/>
    <w:lvl w:ilvl="0" w:tplc="022812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50D6"/>
    <w:multiLevelType w:val="hybridMultilevel"/>
    <w:tmpl w:val="D83E733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032E"/>
    <w:multiLevelType w:val="hybridMultilevel"/>
    <w:tmpl w:val="391E8CC6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D7D36"/>
    <w:multiLevelType w:val="hybridMultilevel"/>
    <w:tmpl w:val="5A82B0C0"/>
    <w:lvl w:ilvl="0" w:tplc="4238DB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D6D"/>
    <w:multiLevelType w:val="hybridMultilevel"/>
    <w:tmpl w:val="8380420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727E"/>
    <w:multiLevelType w:val="hybridMultilevel"/>
    <w:tmpl w:val="79588206"/>
    <w:lvl w:ilvl="0" w:tplc="85CC8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7D05"/>
    <w:multiLevelType w:val="hybridMultilevel"/>
    <w:tmpl w:val="1568949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61EB"/>
    <w:multiLevelType w:val="hybridMultilevel"/>
    <w:tmpl w:val="A57C0BBC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134CB"/>
    <w:multiLevelType w:val="hybridMultilevel"/>
    <w:tmpl w:val="0B70339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83B08"/>
    <w:multiLevelType w:val="hybridMultilevel"/>
    <w:tmpl w:val="DE24C9AC"/>
    <w:lvl w:ilvl="0" w:tplc="59F2262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81DB0"/>
    <w:multiLevelType w:val="hybridMultilevel"/>
    <w:tmpl w:val="300CAC3E"/>
    <w:lvl w:ilvl="0" w:tplc="3009001B">
      <w:start w:val="1"/>
      <w:numFmt w:val="lowerRoman"/>
      <w:lvlText w:val="%1."/>
      <w:lvlJc w:val="right"/>
      <w:pPr>
        <w:ind w:left="1485" w:hanging="360"/>
      </w:pPr>
    </w:lvl>
    <w:lvl w:ilvl="1" w:tplc="30090019" w:tentative="1">
      <w:start w:val="1"/>
      <w:numFmt w:val="lowerLetter"/>
      <w:lvlText w:val="%2."/>
      <w:lvlJc w:val="left"/>
      <w:pPr>
        <w:ind w:left="2205" w:hanging="360"/>
      </w:pPr>
    </w:lvl>
    <w:lvl w:ilvl="2" w:tplc="3009001B" w:tentative="1">
      <w:start w:val="1"/>
      <w:numFmt w:val="lowerRoman"/>
      <w:lvlText w:val="%3."/>
      <w:lvlJc w:val="right"/>
      <w:pPr>
        <w:ind w:left="2925" w:hanging="180"/>
      </w:pPr>
    </w:lvl>
    <w:lvl w:ilvl="3" w:tplc="3009000F" w:tentative="1">
      <w:start w:val="1"/>
      <w:numFmt w:val="decimal"/>
      <w:lvlText w:val="%4."/>
      <w:lvlJc w:val="left"/>
      <w:pPr>
        <w:ind w:left="3645" w:hanging="360"/>
      </w:pPr>
    </w:lvl>
    <w:lvl w:ilvl="4" w:tplc="30090019" w:tentative="1">
      <w:start w:val="1"/>
      <w:numFmt w:val="lowerLetter"/>
      <w:lvlText w:val="%5."/>
      <w:lvlJc w:val="left"/>
      <w:pPr>
        <w:ind w:left="4365" w:hanging="360"/>
      </w:pPr>
    </w:lvl>
    <w:lvl w:ilvl="5" w:tplc="3009001B" w:tentative="1">
      <w:start w:val="1"/>
      <w:numFmt w:val="lowerRoman"/>
      <w:lvlText w:val="%6."/>
      <w:lvlJc w:val="right"/>
      <w:pPr>
        <w:ind w:left="5085" w:hanging="180"/>
      </w:pPr>
    </w:lvl>
    <w:lvl w:ilvl="6" w:tplc="3009000F" w:tentative="1">
      <w:start w:val="1"/>
      <w:numFmt w:val="decimal"/>
      <w:lvlText w:val="%7."/>
      <w:lvlJc w:val="left"/>
      <w:pPr>
        <w:ind w:left="5805" w:hanging="360"/>
      </w:pPr>
    </w:lvl>
    <w:lvl w:ilvl="7" w:tplc="30090019" w:tentative="1">
      <w:start w:val="1"/>
      <w:numFmt w:val="lowerLetter"/>
      <w:lvlText w:val="%8."/>
      <w:lvlJc w:val="left"/>
      <w:pPr>
        <w:ind w:left="6525" w:hanging="360"/>
      </w:pPr>
    </w:lvl>
    <w:lvl w:ilvl="8" w:tplc="3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63638FD"/>
    <w:multiLevelType w:val="hybridMultilevel"/>
    <w:tmpl w:val="FE329212"/>
    <w:lvl w:ilvl="0" w:tplc="3009001B">
      <w:start w:val="1"/>
      <w:numFmt w:val="lowerRoman"/>
      <w:lvlText w:val="%1."/>
      <w:lvlJc w:val="right"/>
      <w:pPr>
        <w:ind w:left="765" w:hanging="360"/>
      </w:pPr>
    </w:lvl>
    <w:lvl w:ilvl="1" w:tplc="30090019" w:tentative="1">
      <w:start w:val="1"/>
      <w:numFmt w:val="lowerLetter"/>
      <w:lvlText w:val="%2."/>
      <w:lvlJc w:val="left"/>
      <w:pPr>
        <w:ind w:left="1485" w:hanging="360"/>
      </w:pPr>
    </w:lvl>
    <w:lvl w:ilvl="2" w:tplc="3009001B" w:tentative="1">
      <w:start w:val="1"/>
      <w:numFmt w:val="lowerRoman"/>
      <w:lvlText w:val="%3."/>
      <w:lvlJc w:val="right"/>
      <w:pPr>
        <w:ind w:left="2205" w:hanging="180"/>
      </w:pPr>
    </w:lvl>
    <w:lvl w:ilvl="3" w:tplc="3009000F" w:tentative="1">
      <w:start w:val="1"/>
      <w:numFmt w:val="decimal"/>
      <w:lvlText w:val="%4."/>
      <w:lvlJc w:val="left"/>
      <w:pPr>
        <w:ind w:left="2925" w:hanging="360"/>
      </w:pPr>
    </w:lvl>
    <w:lvl w:ilvl="4" w:tplc="30090019" w:tentative="1">
      <w:start w:val="1"/>
      <w:numFmt w:val="lowerLetter"/>
      <w:lvlText w:val="%5."/>
      <w:lvlJc w:val="left"/>
      <w:pPr>
        <w:ind w:left="3645" w:hanging="360"/>
      </w:pPr>
    </w:lvl>
    <w:lvl w:ilvl="5" w:tplc="3009001B" w:tentative="1">
      <w:start w:val="1"/>
      <w:numFmt w:val="lowerRoman"/>
      <w:lvlText w:val="%6."/>
      <w:lvlJc w:val="right"/>
      <w:pPr>
        <w:ind w:left="4365" w:hanging="180"/>
      </w:pPr>
    </w:lvl>
    <w:lvl w:ilvl="6" w:tplc="3009000F" w:tentative="1">
      <w:start w:val="1"/>
      <w:numFmt w:val="decimal"/>
      <w:lvlText w:val="%7."/>
      <w:lvlJc w:val="left"/>
      <w:pPr>
        <w:ind w:left="5085" w:hanging="360"/>
      </w:pPr>
    </w:lvl>
    <w:lvl w:ilvl="7" w:tplc="30090019" w:tentative="1">
      <w:start w:val="1"/>
      <w:numFmt w:val="lowerLetter"/>
      <w:lvlText w:val="%8."/>
      <w:lvlJc w:val="left"/>
      <w:pPr>
        <w:ind w:left="5805" w:hanging="360"/>
      </w:pPr>
    </w:lvl>
    <w:lvl w:ilvl="8" w:tplc="3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7CA43CA"/>
    <w:multiLevelType w:val="hybridMultilevel"/>
    <w:tmpl w:val="9746043A"/>
    <w:lvl w:ilvl="0" w:tplc="A3B6F54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2F6D"/>
    <w:multiLevelType w:val="hybridMultilevel"/>
    <w:tmpl w:val="6B7C095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4240"/>
    <w:rsid w:val="00001BE7"/>
    <w:rsid w:val="0000510A"/>
    <w:rsid w:val="000056F7"/>
    <w:rsid w:val="000066A3"/>
    <w:rsid w:val="0002236A"/>
    <w:rsid w:val="00026009"/>
    <w:rsid w:val="000264FF"/>
    <w:rsid w:val="00054EAD"/>
    <w:rsid w:val="00077550"/>
    <w:rsid w:val="000826CC"/>
    <w:rsid w:val="000852EF"/>
    <w:rsid w:val="00086755"/>
    <w:rsid w:val="000B0182"/>
    <w:rsid w:val="000C5D21"/>
    <w:rsid w:val="000D2CA1"/>
    <w:rsid w:val="000D3111"/>
    <w:rsid w:val="000D5BA3"/>
    <w:rsid w:val="000E399F"/>
    <w:rsid w:val="000F5D73"/>
    <w:rsid w:val="00102807"/>
    <w:rsid w:val="00106D00"/>
    <w:rsid w:val="00110EFC"/>
    <w:rsid w:val="001142B6"/>
    <w:rsid w:val="0011606F"/>
    <w:rsid w:val="00122A30"/>
    <w:rsid w:val="00123ADE"/>
    <w:rsid w:val="00125C69"/>
    <w:rsid w:val="00156AF6"/>
    <w:rsid w:val="00170106"/>
    <w:rsid w:val="00171EC3"/>
    <w:rsid w:val="001742A0"/>
    <w:rsid w:val="0017750F"/>
    <w:rsid w:val="001A4490"/>
    <w:rsid w:val="001B5651"/>
    <w:rsid w:val="001D5594"/>
    <w:rsid w:val="001D627A"/>
    <w:rsid w:val="001E5901"/>
    <w:rsid w:val="001E62AE"/>
    <w:rsid w:val="0020499D"/>
    <w:rsid w:val="00206AF7"/>
    <w:rsid w:val="00207D55"/>
    <w:rsid w:val="002109D1"/>
    <w:rsid w:val="0021205A"/>
    <w:rsid w:val="002204AF"/>
    <w:rsid w:val="00220544"/>
    <w:rsid w:val="00231C34"/>
    <w:rsid w:val="00235EF0"/>
    <w:rsid w:val="00245F4F"/>
    <w:rsid w:val="0025668E"/>
    <w:rsid w:val="00266B05"/>
    <w:rsid w:val="002715FD"/>
    <w:rsid w:val="0027488C"/>
    <w:rsid w:val="00274FFA"/>
    <w:rsid w:val="0028332A"/>
    <w:rsid w:val="0028370A"/>
    <w:rsid w:val="002A12D0"/>
    <w:rsid w:val="002B17AB"/>
    <w:rsid w:val="002B51F4"/>
    <w:rsid w:val="002C148C"/>
    <w:rsid w:val="002C3E8B"/>
    <w:rsid w:val="002D418C"/>
    <w:rsid w:val="0030198D"/>
    <w:rsid w:val="00301D32"/>
    <w:rsid w:val="0030207E"/>
    <w:rsid w:val="003044FF"/>
    <w:rsid w:val="003045C0"/>
    <w:rsid w:val="0030572D"/>
    <w:rsid w:val="00310BE2"/>
    <w:rsid w:val="00314D6B"/>
    <w:rsid w:val="00317647"/>
    <w:rsid w:val="0032394F"/>
    <w:rsid w:val="00346EEF"/>
    <w:rsid w:val="00356C28"/>
    <w:rsid w:val="00362F4A"/>
    <w:rsid w:val="00364553"/>
    <w:rsid w:val="0036633A"/>
    <w:rsid w:val="0036666D"/>
    <w:rsid w:val="00372AB7"/>
    <w:rsid w:val="00372AE7"/>
    <w:rsid w:val="00385842"/>
    <w:rsid w:val="003979F1"/>
    <w:rsid w:val="003A4E7F"/>
    <w:rsid w:val="003D07F5"/>
    <w:rsid w:val="003E113F"/>
    <w:rsid w:val="003E6D2B"/>
    <w:rsid w:val="003F44F5"/>
    <w:rsid w:val="003F66A1"/>
    <w:rsid w:val="00411604"/>
    <w:rsid w:val="00421CD6"/>
    <w:rsid w:val="00432723"/>
    <w:rsid w:val="00433291"/>
    <w:rsid w:val="00436167"/>
    <w:rsid w:val="00436EE6"/>
    <w:rsid w:val="0045496E"/>
    <w:rsid w:val="00464A1D"/>
    <w:rsid w:val="0046650E"/>
    <w:rsid w:val="0047179F"/>
    <w:rsid w:val="004728D0"/>
    <w:rsid w:val="0048562F"/>
    <w:rsid w:val="00492E4E"/>
    <w:rsid w:val="004C5CB9"/>
    <w:rsid w:val="004C7224"/>
    <w:rsid w:val="004E6BDD"/>
    <w:rsid w:val="004F75C4"/>
    <w:rsid w:val="00504696"/>
    <w:rsid w:val="00506C29"/>
    <w:rsid w:val="0050731B"/>
    <w:rsid w:val="00517999"/>
    <w:rsid w:val="00517A53"/>
    <w:rsid w:val="00526B73"/>
    <w:rsid w:val="0054205B"/>
    <w:rsid w:val="00543DEF"/>
    <w:rsid w:val="00546283"/>
    <w:rsid w:val="0054673A"/>
    <w:rsid w:val="00546CB3"/>
    <w:rsid w:val="00547E5F"/>
    <w:rsid w:val="00550309"/>
    <w:rsid w:val="00560055"/>
    <w:rsid w:val="00570C89"/>
    <w:rsid w:val="005870DA"/>
    <w:rsid w:val="00587716"/>
    <w:rsid w:val="005961B1"/>
    <w:rsid w:val="005D4499"/>
    <w:rsid w:val="005E1C86"/>
    <w:rsid w:val="00600555"/>
    <w:rsid w:val="00601C91"/>
    <w:rsid w:val="00622C71"/>
    <w:rsid w:val="00622F33"/>
    <w:rsid w:val="00623618"/>
    <w:rsid w:val="006442E4"/>
    <w:rsid w:val="00652589"/>
    <w:rsid w:val="006575E3"/>
    <w:rsid w:val="00660E0B"/>
    <w:rsid w:val="0066203F"/>
    <w:rsid w:val="0066218F"/>
    <w:rsid w:val="00665D39"/>
    <w:rsid w:val="00675327"/>
    <w:rsid w:val="006814E7"/>
    <w:rsid w:val="006960D9"/>
    <w:rsid w:val="006A0279"/>
    <w:rsid w:val="006B7EF9"/>
    <w:rsid w:val="006C7A78"/>
    <w:rsid w:val="00702700"/>
    <w:rsid w:val="0072732D"/>
    <w:rsid w:val="007343E6"/>
    <w:rsid w:val="00737061"/>
    <w:rsid w:val="00737833"/>
    <w:rsid w:val="00743950"/>
    <w:rsid w:val="00743D1B"/>
    <w:rsid w:val="00753E0A"/>
    <w:rsid w:val="0075547D"/>
    <w:rsid w:val="00781B24"/>
    <w:rsid w:val="00792E2C"/>
    <w:rsid w:val="0079477D"/>
    <w:rsid w:val="007A3F67"/>
    <w:rsid w:val="007B4956"/>
    <w:rsid w:val="007D4C68"/>
    <w:rsid w:val="007D7241"/>
    <w:rsid w:val="007E1AD3"/>
    <w:rsid w:val="007E5F8E"/>
    <w:rsid w:val="007F03DE"/>
    <w:rsid w:val="007F1507"/>
    <w:rsid w:val="007F5753"/>
    <w:rsid w:val="007F7D92"/>
    <w:rsid w:val="00801527"/>
    <w:rsid w:val="00810E63"/>
    <w:rsid w:val="00811B88"/>
    <w:rsid w:val="00813488"/>
    <w:rsid w:val="008158CF"/>
    <w:rsid w:val="00816DF2"/>
    <w:rsid w:val="00825845"/>
    <w:rsid w:val="00835866"/>
    <w:rsid w:val="008510E1"/>
    <w:rsid w:val="00852A21"/>
    <w:rsid w:val="00855164"/>
    <w:rsid w:val="00856002"/>
    <w:rsid w:val="00880CF9"/>
    <w:rsid w:val="00896EA7"/>
    <w:rsid w:val="008A514C"/>
    <w:rsid w:val="008B0A3B"/>
    <w:rsid w:val="008B0B2C"/>
    <w:rsid w:val="008B6A28"/>
    <w:rsid w:val="008C4400"/>
    <w:rsid w:val="008D1932"/>
    <w:rsid w:val="008D6D38"/>
    <w:rsid w:val="008D7127"/>
    <w:rsid w:val="008E1E66"/>
    <w:rsid w:val="008E2B97"/>
    <w:rsid w:val="008E7C66"/>
    <w:rsid w:val="00910642"/>
    <w:rsid w:val="00914240"/>
    <w:rsid w:val="009279FA"/>
    <w:rsid w:val="0093572C"/>
    <w:rsid w:val="0093600B"/>
    <w:rsid w:val="00943B82"/>
    <w:rsid w:val="00953D91"/>
    <w:rsid w:val="0097565E"/>
    <w:rsid w:val="0097596C"/>
    <w:rsid w:val="00976E52"/>
    <w:rsid w:val="00991820"/>
    <w:rsid w:val="009A2630"/>
    <w:rsid w:val="009C4CC9"/>
    <w:rsid w:val="009D0C47"/>
    <w:rsid w:val="009D7C9C"/>
    <w:rsid w:val="009E4991"/>
    <w:rsid w:val="009F41A4"/>
    <w:rsid w:val="009F79CF"/>
    <w:rsid w:val="00A06B5C"/>
    <w:rsid w:val="00A147F9"/>
    <w:rsid w:val="00A42FE5"/>
    <w:rsid w:val="00A43189"/>
    <w:rsid w:val="00A511E6"/>
    <w:rsid w:val="00A61532"/>
    <w:rsid w:val="00A71541"/>
    <w:rsid w:val="00A743C1"/>
    <w:rsid w:val="00A7619E"/>
    <w:rsid w:val="00A96D7D"/>
    <w:rsid w:val="00A9731B"/>
    <w:rsid w:val="00AC1D33"/>
    <w:rsid w:val="00AC69ED"/>
    <w:rsid w:val="00AE094C"/>
    <w:rsid w:val="00AE4382"/>
    <w:rsid w:val="00AF0A2F"/>
    <w:rsid w:val="00AF39EA"/>
    <w:rsid w:val="00B005EC"/>
    <w:rsid w:val="00B13B97"/>
    <w:rsid w:val="00B142AA"/>
    <w:rsid w:val="00B21DB5"/>
    <w:rsid w:val="00B25F22"/>
    <w:rsid w:val="00B36F66"/>
    <w:rsid w:val="00B56216"/>
    <w:rsid w:val="00B639E4"/>
    <w:rsid w:val="00B757FA"/>
    <w:rsid w:val="00B81308"/>
    <w:rsid w:val="00B81EF3"/>
    <w:rsid w:val="00B84F61"/>
    <w:rsid w:val="00B85A90"/>
    <w:rsid w:val="00B86CAB"/>
    <w:rsid w:val="00B93178"/>
    <w:rsid w:val="00BB2D3E"/>
    <w:rsid w:val="00BC4323"/>
    <w:rsid w:val="00BD1A11"/>
    <w:rsid w:val="00BD32E2"/>
    <w:rsid w:val="00BE118C"/>
    <w:rsid w:val="00BE452E"/>
    <w:rsid w:val="00BF0F35"/>
    <w:rsid w:val="00BF4292"/>
    <w:rsid w:val="00C0257D"/>
    <w:rsid w:val="00C065B4"/>
    <w:rsid w:val="00C24FB4"/>
    <w:rsid w:val="00C349FB"/>
    <w:rsid w:val="00C44BCE"/>
    <w:rsid w:val="00C75203"/>
    <w:rsid w:val="00C753A8"/>
    <w:rsid w:val="00C815C0"/>
    <w:rsid w:val="00C8499A"/>
    <w:rsid w:val="00C866B4"/>
    <w:rsid w:val="00C92942"/>
    <w:rsid w:val="00CA4788"/>
    <w:rsid w:val="00CA7AB8"/>
    <w:rsid w:val="00CA7BB2"/>
    <w:rsid w:val="00CB628D"/>
    <w:rsid w:val="00CC0DE0"/>
    <w:rsid w:val="00CC4CF9"/>
    <w:rsid w:val="00CC7B52"/>
    <w:rsid w:val="00CD3E24"/>
    <w:rsid w:val="00CD4576"/>
    <w:rsid w:val="00CE461D"/>
    <w:rsid w:val="00CF3B6E"/>
    <w:rsid w:val="00D0482A"/>
    <w:rsid w:val="00D24712"/>
    <w:rsid w:val="00D35B48"/>
    <w:rsid w:val="00D57334"/>
    <w:rsid w:val="00D6487E"/>
    <w:rsid w:val="00D85B15"/>
    <w:rsid w:val="00DA646D"/>
    <w:rsid w:val="00DA6EA9"/>
    <w:rsid w:val="00DB6D68"/>
    <w:rsid w:val="00DC2299"/>
    <w:rsid w:val="00DC4513"/>
    <w:rsid w:val="00DE147A"/>
    <w:rsid w:val="00DE60FA"/>
    <w:rsid w:val="00DE7AA0"/>
    <w:rsid w:val="00E03518"/>
    <w:rsid w:val="00E172F3"/>
    <w:rsid w:val="00E51ADB"/>
    <w:rsid w:val="00E76647"/>
    <w:rsid w:val="00E93096"/>
    <w:rsid w:val="00EA18A9"/>
    <w:rsid w:val="00EB38E5"/>
    <w:rsid w:val="00EB69A6"/>
    <w:rsid w:val="00ED0F8A"/>
    <w:rsid w:val="00ED1D65"/>
    <w:rsid w:val="00ED5C0F"/>
    <w:rsid w:val="00ED7FB3"/>
    <w:rsid w:val="00EF0A69"/>
    <w:rsid w:val="00EF6BF9"/>
    <w:rsid w:val="00F00CD3"/>
    <w:rsid w:val="00F102BC"/>
    <w:rsid w:val="00F1287B"/>
    <w:rsid w:val="00F2720B"/>
    <w:rsid w:val="00F31FE2"/>
    <w:rsid w:val="00F3291E"/>
    <w:rsid w:val="00F40039"/>
    <w:rsid w:val="00F5387E"/>
    <w:rsid w:val="00F651C2"/>
    <w:rsid w:val="00F76BBB"/>
    <w:rsid w:val="00F8459A"/>
    <w:rsid w:val="00F87FEB"/>
    <w:rsid w:val="00F91856"/>
    <w:rsid w:val="00FA6C32"/>
    <w:rsid w:val="00FB1DA9"/>
    <w:rsid w:val="00FC4A77"/>
    <w:rsid w:val="00FC6FFB"/>
    <w:rsid w:val="00FD023E"/>
    <w:rsid w:val="00FD52B6"/>
    <w:rsid w:val="00FD5EFF"/>
    <w:rsid w:val="00FE4D59"/>
    <w:rsid w:val="00FE6CB8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A0"/>
  </w:style>
  <w:style w:type="paragraph" w:styleId="Footer">
    <w:name w:val="footer"/>
    <w:basedOn w:val="Normal"/>
    <w:link w:val="FooterChar"/>
    <w:uiPriority w:val="99"/>
    <w:unhideWhenUsed/>
    <w:rsid w:val="0017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A0"/>
  </w:style>
  <w:style w:type="character" w:styleId="PlaceholderText">
    <w:name w:val="Placeholder Text"/>
    <w:basedOn w:val="DefaultParagraphFont"/>
    <w:uiPriority w:val="99"/>
    <w:semiHidden/>
    <w:rsid w:val="00C753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D46F-E5A7-4AB2-975F-0A6C0B1B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qiniso.ndlovu</dc:creator>
  <cp:lastModifiedBy>Edson Mbedzi</cp:lastModifiedBy>
  <cp:revision>5</cp:revision>
  <cp:lastPrinted>2015-11-05T12:23:00Z</cp:lastPrinted>
  <dcterms:created xsi:type="dcterms:W3CDTF">2015-11-05T12:21:00Z</dcterms:created>
  <dcterms:modified xsi:type="dcterms:W3CDTF">2015-11-05T12:23:00Z</dcterms:modified>
</cp:coreProperties>
</file>